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66" w:rsidRPr="00036534" w:rsidRDefault="00036534" w:rsidP="00036534">
      <w:pPr>
        <w:jc w:val="center"/>
        <w:rPr>
          <w:b/>
          <w:sz w:val="28"/>
          <w:szCs w:val="28"/>
        </w:rPr>
      </w:pPr>
      <w:r w:rsidRPr="00036534">
        <w:rPr>
          <w:b/>
          <w:sz w:val="28"/>
          <w:szCs w:val="28"/>
        </w:rPr>
        <w:t>MLA Method in Brief</w:t>
      </w:r>
    </w:p>
    <w:p w:rsidR="006C70E1" w:rsidRDefault="006C70E1"/>
    <w:p w:rsidR="006C70E1" w:rsidRDefault="006C70E1">
      <w:r>
        <w:tab/>
        <w:t>A research paper is a paper which uses any information you must get from a source other than yourself.  So, if you use information from a piece of literature, speech, on-line source, you must tell from wh</w:t>
      </w:r>
      <w:r w:rsidR="009642B9">
        <w:t>e</w:t>
      </w:r>
      <w:r>
        <w:t>re the information came.  The method currently being used at most colleges and LCHS is the MLA method (Modern Language Association).  The writer must cite in two areas of the paper</w:t>
      </w:r>
      <w:r w:rsidR="0086039A">
        <w:t xml:space="preserve">: </w:t>
      </w:r>
      <w:r>
        <w:t xml:space="preserve"> 1) within the text itself (called parenthetical notation</w:t>
      </w:r>
      <w:r w:rsidR="00D42C1A">
        <w:t>/cita</w:t>
      </w:r>
      <w:r w:rsidR="0086039A">
        <w:t>tion</w:t>
      </w:r>
      <w:r>
        <w:t>) and 2) at the end in a “Works Cited” page.</w:t>
      </w:r>
    </w:p>
    <w:p w:rsidR="00CC4B43" w:rsidRDefault="00955D08">
      <w:r w:rsidRPr="00955D08">
        <w:rPr>
          <w:noProof/>
          <w:sz w:val="16"/>
          <w:szCs w:val="16"/>
          <w:lang w:bidi="ar-SA"/>
        </w:rPr>
        <w:pict>
          <v:shapetype id="_x0000_t202" coordsize="21600,21600" o:spt="202" path="m,l,21600r21600,l21600,xe">
            <v:stroke joinstyle="miter"/>
            <v:path gradientshapeok="t" o:connecttype="rect"/>
          </v:shapetype>
          <v:shape id="_x0000_s1042" type="#_x0000_t202" style="position:absolute;margin-left:169.2pt;margin-top:7pt;width:330pt;height:125.5pt;z-index:251654656;mso-width-relative:margin;mso-height-relative:margin" filled="f" stroked="f">
            <v:textbox>
              <w:txbxContent>
                <w:p w:rsidR="00CA031E" w:rsidRPr="0086039A" w:rsidRDefault="00CA031E" w:rsidP="006F25AB">
                  <w:pPr>
                    <w:rPr>
                      <w:b/>
                      <w:i/>
                      <w:sz w:val="20"/>
                      <w:szCs w:val="20"/>
                    </w:rPr>
                  </w:pPr>
                  <w:r w:rsidRPr="0086039A">
                    <w:rPr>
                      <w:b/>
                      <w:i/>
                      <w:sz w:val="20"/>
                      <w:szCs w:val="20"/>
                    </w:rPr>
                    <w:t>*Use standard 10-12 point font</w:t>
                  </w:r>
                </w:p>
                <w:p w:rsidR="00CA031E" w:rsidRPr="0086039A" w:rsidRDefault="00CA031E" w:rsidP="006F25AB">
                  <w:pPr>
                    <w:rPr>
                      <w:b/>
                      <w:i/>
                      <w:sz w:val="20"/>
                      <w:szCs w:val="20"/>
                    </w:rPr>
                  </w:pPr>
                  <w:r w:rsidRPr="0086039A">
                    <w:rPr>
                      <w:b/>
                      <w:i/>
                      <w:sz w:val="20"/>
                      <w:szCs w:val="20"/>
                    </w:rPr>
                    <w:t>*Double space</w:t>
                  </w:r>
                </w:p>
                <w:p w:rsidR="00CA031E" w:rsidRPr="0086039A" w:rsidRDefault="00CA031E" w:rsidP="006F25AB">
                  <w:pPr>
                    <w:rPr>
                      <w:b/>
                      <w:i/>
                      <w:sz w:val="20"/>
                      <w:szCs w:val="20"/>
                    </w:rPr>
                  </w:pPr>
                  <w:r w:rsidRPr="0086039A">
                    <w:rPr>
                      <w:b/>
                      <w:i/>
                      <w:sz w:val="20"/>
                      <w:szCs w:val="20"/>
                    </w:rPr>
                    <w:t>*No cover page</w:t>
                  </w:r>
                  <w:r w:rsidRPr="0086039A">
                    <w:rPr>
                      <w:b/>
                      <w:i/>
                      <w:sz w:val="20"/>
                      <w:szCs w:val="20"/>
                    </w:rPr>
                    <w:tab/>
                  </w:r>
                </w:p>
                <w:p w:rsidR="00CA031E" w:rsidRDefault="00CA031E" w:rsidP="006F25AB">
                  <w:pPr>
                    <w:rPr>
                      <w:b/>
                      <w:sz w:val="20"/>
                      <w:szCs w:val="20"/>
                    </w:rPr>
                  </w:pPr>
                </w:p>
                <w:p w:rsidR="00CA031E" w:rsidRPr="0086039A" w:rsidRDefault="00CA031E" w:rsidP="00F15D1F">
                  <w:pPr>
                    <w:ind w:left="2160" w:firstLine="720"/>
                    <w:rPr>
                      <w:b/>
                      <w:i/>
                      <w:sz w:val="20"/>
                      <w:szCs w:val="20"/>
                    </w:rPr>
                  </w:pPr>
                  <w:r>
                    <w:rPr>
                      <w:b/>
                      <w:i/>
                      <w:sz w:val="20"/>
                      <w:szCs w:val="20"/>
                    </w:rPr>
                    <w:t>[</w:t>
                  </w:r>
                  <w:r w:rsidRPr="0086039A">
                    <w:rPr>
                      <w:b/>
                      <w:i/>
                      <w:sz w:val="20"/>
                      <w:szCs w:val="20"/>
                    </w:rPr>
                    <w:t>Author’s last name and the</w:t>
                  </w:r>
                </w:p>
                <w:p w:rsidR="00CA031E" w:rsidRPr="0086039A" w:rsidRDefault="00CA031E" w:rsidP="006F25AB">
                  <w:pPr>
                    <w:rPr>
                      <w:b/>
                      <w:i/>
                      <w:sz w:val="20"/>
                      <w:szCs w:val="20"/>
                    </w:rPr>
                  </w:pPr>
                  <w:r w:rsidRPr="0086039A">
                    <w:rPr>
                      <w:b/>
                      <w:i/>
                      <w:sz w:val="20"/>
                      <w:szCs w:val="20"/>
                    </w:rPr>
                    <w:tab/>
                  </w:r>
                  <w:r w:rsidRPr="0086039A">
                    <w:rPr>
                      <w:b/>
                      <w:i/>
                      <w:sz w:val="20"/>
                      <w:szCs w:val="20"/>
                    </w:rPr>
                    <w:tab/>
                  </w:r>
                  <w:r w:rsidRPr="0086039A">
                    <w:rPr>
                      <w:b/>
                      <w:i/>
                      <w:sz w:val="20"/>
                      <w:szCs w:val="20"/>
                    </w:rPr>
                    <w:tab/>
                  </w:r>
                  <w:r w:rsidRPr="0086039A">
                    <w:rPr>
                      <w:b/>
                      <w:i/>
                      <w:sz w:val="20"/>
                      <w:szCs w:val="20"/>
                    </w:rPr>
                    <w:tab/>
                    <w:t xml:space="preserve">page number go in the top </w:t>
                  </w:r>
                </w:p>
                <w:p w:rsidR="00CA031E" w:rsidRPr="0086039A" w:rsidRDefault="00CA031E" w:rsidP="00F15D1F">
                  <w:pPr>
                    <w:ind w:left="2160" w:firstLine="720"/>
                    <w:rPr>
                      <w:b/>
                      <w:i/>
                      <w:sz w:val="20"/>
                      <w:szCs w:val="20"/>
                    </w:rPr>
                  </w:pPr>
                  <w:r w:rsidRPr="0086039A">
                    <w:rPr>
                      <w:b/>
                      <w:i/>
                      <w:sz w:val="20"/>
                      <w:szCs w:val="20"/>
                    </w:rPr>
                    <w:t>r</w:t>
                  </w:r>
                  <w:r>
                    <w:rPr>
                      <w:b/>
                      <w:i/>
                      <w:sz w:val="20"/>
                      <w:szCs w:val="20"/>
                    </w:rPr>
                    <w:t>ight-hand corner of every page.]</w:t>
                  </w:r>
                </w:p>
              </w:txbxContent>
            </v:textbox>
          </v:shape>
        </w:pict>
      </w:r>
      <w:r w:rsidRPr="00955D08">
        <w:rPr>
          <w:noProof/>
          <w:sz w:val="16"/>
          <w:szCs w:val="16"/>
          <w:lang w:bidi="ar-SA"/>
        </w:rPr>
        <w:pict>
          <v:shape id="_x0000_s1038" type="#_x0000_t202" style="position:absolute;margin-left:62.4pt;margin-top:11.65pt;width:61.8pt;height:20.7pt;z-index:251650560;mso-width-relative:margin;mso-height-relative:margin" stroked="f">
            <v:textbox>
              <w:txbxContent>
                <w:p w:rsidR="00CA031E" w:rsidRPr="00F15D1F" w:rsidRDefault="00CA031E" w:rsidP="006F25AB">
                  <w:pPr>
                    <w:rPr>
                      <w:b/>
                      <w:sz w:val="20"/>
                      <w:szCs w:val="20"/>
                    </w:rPr>
                  </w:pPr>
                  <w:r w:rsidRPr="00F15D1F">
                    <w:rPr>
                      <w:b/>
                      <w:sz w:val="20"/>
                      <w:szCs w:val="20"/>
                    </w:rPr>
                    <w:t>1 inch</w:t>
                  </w:r>
                </w:p>
              </w:txbxContent>
            </v:textbox>
          </v:shape>
        </w:pict>
      </w:r>
      <w:r>
        <w:rPr>
          <w:noProof/>
          <w:lang w:eastAsia="zh-TW"/>
        </w:rPr>
        <w:pict>
          <v:shape id="_x0000_s1037" type="#_x0000_t202" style="position:absolute;margin-left:402.6pt;margin-top:7pt;width:61.8pt;height:25.35pt;z-index:251649536;mso-width-relative:margin;mso-height-relative:margin" stroked="f">
            <v:textbox>
              <w:txbxContent>
                <w:p w:rsidR="00CA031E" w:rsidRPr="00F15D1F" w:rsidRDefault="00CA031E">
                  <w:pPr>
                    <w:rPr>
                      <w:b/>
                      <w:sz w:val="20"/>
                      <w:szCs w:val="20"/>
                    </w:rPr>
                  </w:pPr>
                  <w:r w:rsidRPr="00F15D1F">
                    <w:rPr>
                      <w:b/>
                      <w:sz w:val="20"/>
                      <w:szCs w:val="20"/>
                    </w:rPr>
                    <w:t>1/2 -inch</w:t>
                  </w:r>
                </w:p>
              </w:txbxContent>
            </v:textbox>
          </v:shape>
        </w:pict>
      </w:r>
      <w:r>
        <w:rPr>
          <w:noProof/>
          <w:lang w:bidi="ar-SA"/>
        </w:rPr>
        <w:pict>
          <v:shapetype id="_x0000_t32" coordsize="21600,21600" o:spt="32" o:oned="t" path="m,l21600,21600e" filled="f">
            <v:path arrowok="t" fillok="f" o:connecttype="none"/>
            <o:lock v:ext="edit" shapetype="t"/>
          </v:shapetype>
          <v:shape id="_x0000_s1031" type="#_x0000_t32" style="position:absolute;margin-left:398.4pt;margin-top:7pt;width:0;height:27.35pt;z-index:251644416" o:connectortype="straight">
            <v:stroke endarrow="block"/>
          </v:shape>
        </w:pict>
      </w:r>
      <w:r w:rsidRPr="00955D08">
        <w:rPr>
          <w:i/>
          <w:noProof/>
          <w:sz w:val="18"/>
          <w:szCs w:val="18"/>
          <w:lang w:bidi="ar-SA"/>
        </w:rPr>
        <w:pict>
          <v:shape id="_x0000_s1032" type="#_x0000_t32" style="position:absolute;margin-left:58.2pt;margin-top:7pt;width:0;height:54pt;z-index:251645440" o:connectortype="straight">
            <v:stroke endarrow="block"/>
          </v:shape>
        </w:pict>
      </w:r>
      <w:r>
        <w:rPr>
          <w:noProof/>
          <w:lang w:bidi="ar-SA"/>
        </w:rPr>
        <w:pict>
          <v:rect id="_x0000_s1027" style="position:absolute;margin-left:0;margin-top:6.6pt;width:468pt;height:540pt;z-index:251643392;mso-position-horizontal:center;mso-position-horizontal-relative:page" filled="f">
            <w10:wrap anchorx="page"/>
            <w10:anchorlock/>
          </v:rect>
        </w:pict>
      </w:r>
    </w:p>
    <w:p w:rsidR="005334FE" w:rsidRDefault="005334FE" w:rsidP="009642B9">
      <w:pPr>
        <w:spacing w:line="480" w:lineRule="auto"/>
        <w:ind w:left="1080" w:right="1080"/>
        <w:rPr>
          <w:sz w:val="16"/>
          <w:szCs w:val="16"/>
        </w:rPr>
      </w:pPr>
    </w:p>
    <w:p w:rsidR="005334FE" w:rsidRDefault="005334FE" w:rsidP="005334FE">
      <w:pPr>
        <w:tabs>
          <w:tab w:val="right" w:pos="8280"/>
        </w:tabs>
        <w:ind w:left="1080" w:right="1080"/>
        <w:rPr>
          <w:sz w:val="16"/>
          <w:szCs w:val="16"/>
        </w:rPr>
      </w:pPr>
      <w:r>
        <w:rPr>
          <w:sz w:val="16"/>
          <w:szCs w:val="16"/>
        </w:rPr>
        <w:tab/>
      </w:r>
    </w:p>
    <w:p w:rsidR="005334FE" w:rsidRDefault="005334FE" w:rsidP="005334FE">
      <w:pPr>
        <w:tabs>
          <w:tab w:val="right" w:pos="8280"/>
        </w:tabs>
        <w:ind w:left="1080" w:right="1080"/>
        <w:rPr>
          <w:sz w:val="16"/>
          <w:szCs w:val="16"/>
        </w:rPr>
      </w:pPr>
      <w:r>
        <w:rPr>
          <w:sz w:val="16"/>
          <w:szCs w:val="16"/>
        </w:rPr>
        <w:tab/>
        <w:t>Jalyn 1</w:t>
      </w:r>
    </w:p>
    <w:p w:rsidR="005334FE" w:rsidRDefault="005334FE" w:rsidP="005334FE">
      <w:pPr>
        <w:spacing w:line="480" w:lineRule="auto"/>
        <w:ind w:left="1080" w:right="1080"/>
        <w:rPr>
          <w:sz w:val="16"/>
          <w:szCs w:val="16"/>
        </w:rPr>
      </w:pPr>
    </w:p>
    <w:p w:rsidR="005334FE" w:rsidRDefault="005334FE" w:rsidP="005334FE">
      <w:pPr>
        <w:spacing w:line="480" w:lineRule="auto"/>
        <w:ind w:left="1170" w:right="1080"/>
        <w:rPr>
          <w:sz w:val="16"/>
          <w:szCs w:val="16"/>
        </w:rPr>
      </w:pPr>
      <w:r>
        <w:rPr>
          <w:sz w:val="16"/>
          <w:szCs w:val="16"/>
        </w:rPr>
        <w:t>Ann Jalyn</w:t>
      </w:r>
    </w:p>
    <w:p w:rsidR="00916CE5" w:rsidRPr="00D42C1A" w:rsidRDefault="00D42C1A" w:rsidP="005334FE">
      <w:pPr>
        <w:spacing w:line="480" w:lineRule="auto"/>
        <w:ind w:left="1170" w:right="1080"/>
        <w:rPr>
          <w:b/>
          <w:i/>
          <w:sz w:val="20"/>
          <w:szCs w:val="20"/>
        </w:rPr>
      </w:pPr>
      <w:r>
        <w:rPr>
          <w:sz w:val="16"/>
          <w:szCs w:val="16"/>
        </w:rPr>
        <w:t xml:space="preserve">Sommers </w:t>
      </w:r>
      <w:r w:rsidRPr="00D42C1A">
        <w:rPr>
          <w:b/>
          <w:i/>
          <w:sz w:val="20"/>
          <w:szCs w:val="20"/>
        </w:rPr>
        <w:t>[Instructor’s Last Name]</w:t>
      </w:r>
    </w:p>
    <w:p w:rsidR="00916CE5" w:rsidRPr="009642B9" w:rsidRDefault="00955D08" w:rsidP="005334FE">
      <w:pPr>
        <w:spacing w:line="480" w:lineRule="auto"/>
        <w:ind w:left="1170" w:right="1080"/>
        <w:rPr>
          <w:sz w:val="16"/>
          <w:szCs w:val="16"/>
        </w:rPr>
      </w:pPr>
      <w:r>
        <w:rPr>
          <w:noProof/>
          <w:sz w:val="16"/>
          <w:szCs w:val="16"/>
          <w:lang w:bidi="ar-SA"/>
        </w:rPr>
        <w:pict>
          <v:shape id="_x0000_s1045" type="#_x0000_t202" style="position:absolute;left:0;text-align:left;margin-left:273pt;margin-top:4.55pt;width:188.4pt;height:31.35pt;z-index:251657728;mso-width-relative:margin;mso-height-relative:margin" filled="f" stroked="f">
            <v:textbox>
              <w:txbxContent>
                <w:p w:rsidR="00CA031E" w:rsidRPr="0086039A" w:rsidRDefault="00CA031E" w:rsidP="002730FA">
                  <w:pPr>
                    <w:rPr>
                      <w:b/>
                      <w:i/>
                      <w:sz w:val="20"/>
                      <w:szCs w:val="20"/>
                    </w:rPr>
                  </w:pPr>
                  <w:r w:rsidRPr="0086039A">
                    <w:rPr>
                      <w:b/>
                      <w:i/>
                      <w:sz w:val="20"/>
                      <w:szCs w:val="20"/>
                    </w:rPr>
                    <w:t>Title – centered, no bold or large type.</w:t>
                  </w:r>
                </w:p>
              </w:txbxContent>
            </v:textbox>
          </v:shape>
        </w:pict>
      </w:r>
      <w:r w:rsidR="00916CE5" w:rsidRPr="009642B9">
        <w:rPr>
          <w:sz w:val="16"/>
          <w:szCs w:val="16"/>
        </w:rPr>
        <w:t>English 12B</w:t>
      </w:r>
    </w:p>
    <w:p w:rsidR="00916CE5" w:rsidRPr="009642B9" w:rsidRDefault="00955D08" w:rsidP="005334FE">
      <w:pPr>
        <w:spacing w:line="480" w:lineRule="auto"/>
        <w:ind w:left="1170" w:right="1080"/>
        <w:rPr>
          <w:sz w:val="16"/>
          <w:szCs w:val="16"/>
        </w:rPr>
      </w:pPr>
      <w:r>
        <w:rPr>
          <w:noProof/>
          <w:sz w:val="16"/>
          <w:szCs w:val="16"/>
          <w:lang w:bidi="ar-SA"/>
        </w:rPr>
        <w:pict>
          <v:shape id="_x0000_s1043" type="#_x0000_t202" style="position:absolute;left:0;text-align:left;margin-left:0;margin-top:17.5pt;width:61.8pt;height:48.15pt;z-index:251655680;mso-width-relative:margin;mso-height-relative:margin" filled="f" stroked="f">
            <v:textbox>
              <w:txbxContent>
                <w:p w:rsidR="00CA031E" w:rsidRDefault="00CA031E" w:rsidP="00F15D1F">
                  <w:pPr>
                    <w:rPr>
                      <w:b/>
                      <w:sz w:val="20"/>
                      <w:szCs w:val="20"/>
                    </w:rPr>
                  </w:pPr>
                  <w:r>
                    <w:rPr>
                      <w:b/>
                      <w:sz w:val="20"/>
                      <w:szCs w:val="20"/>
                    </w:rPr>
                    <w:t>Indent two</w:t>
                  </w:r>
                </w:p>
                <w:p w:rsidR="00CA031E" w:rsidRPr="00F15D1F" w:rsidRDefault="00CA031E" w:rsidP="00F15D1F">
                  <w:pPr>
                    <w:rPr>
                      <w:b/>
                      <w:sz w:val="20"/>
                      <w:szCs w:val="20"/>
                    </w:rPr>
                  </w:pPr>
                  <w:r>
                    <w:rPr>
                      <w:b/>
                      <w:sz w:val="20"/>
                      <w:szCs w:val="20"/>
                    </w:rPr>
                    <w:t>spaces or ¼--inch*</w:t>
                  </w:r>
                </w:p>
              </w:txbxContent>
            </v:textbox>
          </v:shape>
        </w:pict>
      </w:r>
      <w:r>
        <w:rPr>
          <w:noProof/>
          <w:sz w:val="16"/>
          <w:szCs w:val="16"/>
          <w:lang w:bidi="ar-SA"/>
        </w:rPr>
        <w:pict>
          <v:shape id="_x0000_s1047" type="#_x0000_t32" style="position:absolute;left:0;text-align:left;margin-left:251.65pt;margin-top:.1pt;width:24.95pt;height:14.4pt;flip:x;z-index:251658752" o:connectortype="straight">
            <v:stroke endarrow="block"/>
          </v:shape>
        </w:pict>
      </w:r>
      <w:r w:rsidR="00916CE5" w:rsidRPr="009642B9">
        <w:rPr>
          <w:sz w:val="16"/>
          <w:szCs w:val="16"/>
        </w:rPr>
        <w:t>18 January 2011</w:t>
      </w:r>
    </w:p>
    <w:p w:rsidR="00916CE5" w:rsidRPr="009642B9" w:rsidRDefault="004B2232" w:rsidP="005334FE">
      <w:pPr>
        <w:spacing w:line="480" w:lineRule="auto"/>
        <w:ind w:left="1170" w:right="1080"/>
        <w:jc w:val="center"/>
        <w:rPr>
          <w:sz w:val="16"/>
          <w:szCs w:val="16"/>
        </w:rPr>
      </w:pPr>
      <w:r>
        <w:rPr>
          <w:sz w:val="16"/>
          <w:szCs w:val="16"/>
        </w:rPr>
        <w:t xml:space="preserve">Becket: </w:t>
      </w:r>
      <w:r w:rsidR="00916CE5" w:rsidRPr="009642B9">
        <w:rPr>
          <w:sz w:val="16"/>
          <w:szCs w:val="16"/>
        </w:rPr>
        <w:t xml:space="preserve"> The Man Eliot Ignored</w:t>
      </w:r>
    </w:p>
    <w:p w:rsidR="00916CE5" w:rsidRPr="009642B9" w:rsidRDefault="00955D08" w:rsidP="0086039A">
      <w:pPr>
        <w:spacing w:line="480" w:lineRule="auto"/>
        <w:ind w:left="1170" w:right="1080" w:firstLine="270"/>
        <w:rPr>
          <w:sz w:val="16"/>
          <w:szCs w:val="16"/>
        </w:rPr>
      </w:pPr>
      <w:r>
        <w:rPr>
          <w:noProof/>
          <w:sz w:val="16"/>
          <w:szCs w:val="16"/>
          <w:lang w:bidi="ar-SA"/>
        </w:rPr>
        <w:pict>
          <v:shape id="_x0000_s1044" type="#_x0000_t32" style="position:absolute;left:0;text-align:left;margin-left:50.4pt;margin-top:4.7pt;width:18.95pt;height:0;z-index:251656704" o:connectortype="straight">
            <v:stroke endarrow="block"/>
          </v:shape>
        </w:pict>
      </w:r>
      <w:r>
        <w:rPr>
          <w:noProof/>
          <w:sz w:val="16"/>
          <w:szCs w:val="16"/>
          <w:lang w:bidi="ar-SA"/>
        </w:rPr>
        <w:pict>
          <v:shape id="_x0000_s1036" type="#_x0000_t32" style="position:absolute;left:0;text-align:left;margin-left:441pt;margin-top:83.95pt;width:0;height:54pt;rotation:90;flip:y;z-index:251648512" o:connectortype="straight">
            <v:stroke endarrow="block"/>
          </v:shape>
        </w:pict>
      </w:r>
      <w:r>
        <w:rPr>
          <w:noProof/>
          <w:sz w:val="16"/>
          <w:szCs w:val="16"/>
          <w:lang w:bidi="ar-SA"/>
        </w:rPr>
        <w:pict>
          <v:shape id="_x0000_s1040" type="#_x0000_t202" style="position:absolute;left:0;text-align:left;margin-left:423.6pt;margin-top:89.75pt;width:61.8pt;height:25.35pt;z-index:251652608;mso-width-relative:margin;mso-height-relative:margin" filled="f" stroked="f">
            <v:textbox>
              <w:txbxContent>
                <w:p w:rsidR="00CA031E" w:rsidRPr="00F15D1F" w:rsidRDefault="00CA031E" w:rsidP="006F25AB">
                  <w:pPr>
                    <w:rPr>
                      <w:b/>
                      <w:sz w:val="20"/>
                      <w:szCs w:val="20"/>
                    </w:rPr>
                  </w:pPr>
                  <w:r w:rsidRPr="00F15D1F">
                    <w:rPr>
                      <w:b/>
                      <w:sz w:val="20"/>
                      <w:szCs w:val="20"/>
                    </w:rPr>
                    <w:t>1 inch</w:t>
                  </w:r>
                </w:p>
              </w:txbxContent>
            </v:textbox>
          </v:shape>
        </w:pict>
      </w:r>
      <w:r>
        <w:rPr>
          <w:noProof/>
          <w:sz w:val="16"/>
          <w:szCs w:val="16"/>
          <w:lang w:bidi="ar-SA"/>
        </w:rPr>
        <w:pict>
          <v:shape id="_x0000_s1039" type="#_x0000_t202" style="position:absolute;left:0;text-align:left;margin-left:3.6pt;margin-top:89.75pt;width:61.8pt;height:25.35pt;z-index:251651584;mso-width-relative:margin;mso-height-relative:margin" filled="f" stroked="f">
            <v:textbox>
              <w:txbxContent>
                <w:p w:rsidR="00CA031E" w:rsidRPr="00F15D1F" w:rsidRDefault="00CA031E" w:rsidP="006F25AB">
                  <w:pPr>
                    <w:rPr>
                      <w:b/>
                      <w:sz w:val="20"/>
                      <w:szCs w:val="20"/>
                    </w:rPr>
                  </w:pPr>
                  <w:r w:rsidRPr="00F15D1F">
                    <w:rPr>
                      <w:b/>
                      <w:sz w:val="20"/>
                      <w:szCs w:val="20"/>
                    </w:rPr>
                    <w:t>1 inch</w:t>
                  </w:r>
                </w:p>
              </w:txbxContent>
            </v:textbox>
          </v:shape>
        </w:pict>
      </w:r>
      <w:r>
        <w:rPr>
          <w:noProof/>
          <w:sz w:val="16"/>
          <w:szCs w:val="16"/>
          <w:lang w:bidi="ar-SA"/>
        </w:rPr>
        <w:pict>
          <v:shape id="_x0000_s1035" type="#_x0000_t32" style="position:absolute;left:0;text-align:left;margin-left:27pt;margin-top:83.95pt;width:0;height:54pt;rotation:-90;z-index:251647488" o:connectortype="straight">
            <v:stroke endarrow="block"/>
          </v:shape>
        </w:pict>
      </w:r>
      <w:r w:rsidR="00916CE5" w:rsidRPr="009642B9">
        <w:rPr>
          <w:sz w:val="16"/>
          <w:szCs w:val="16"/>
        </w:rPr>
        <w:t>There is no doubt that T.S. Eliot has used some traditionally accepted dramatic techniques to achieve the horror of “Murder in the Cathedral.”  The chorus, so rem</w:t>
      </w:r>
      <w:r w:rsidR="00987647" w:rsidRPr="009642B9">
        <w:rPr>
          <w:sz w:val="16"/>
          <w:szCs w:val="16"/>
        </w:rPr>
        <w:t xml:space="preserve">iniscent of the tragic Greek choruses of Sophocles, had actors who were representatives of the common people—innocent, suffering, and often abandoned by their ruler.  Eliot’s chorus also imparts the feelings of the people of Canterbury with their “final </w:t>
      </w:r>
      <w:r w:rsidR="00186C06" w:rsidRPr="009642B9">
        <w:rPr>
          <w:sz w:val="16"/>
          <w:szCs w:val="16"/>
        </w:rPr>
        <w:t>fear which none understands” (Eliot 181).  The actual name of the actors, “tempters” and “priests”, their action and echoes the medieval morality play “Everyman.”  These techniques and more Eliot has borrowed to give his play the ring of authenticity.  E. Martin Browne, the first director of Eliot’s play, agrees Eliot uses a style allied with those of Greece and medieval Europe.  He believes Eliot’s purpose was “to celebrate the cult associated with a scared spot and display the story of its origin” (37).</w:t>
      </w:r>
    </w:p>
    <w:p w:rsidR="002730FA" w:rsidRDefault="00955D08" w:rsidP="00CA031E">
      <w:pPr>
        <w:spacing w:line="480" w:lineRule="auto"/>
        <w:ind w:left="1170" w:right="1080" w:firstLine="270"/>
        <w:rPr>
          <w:sz w:val="16"/>
          <w:szCs w:val="16"/>
        </w:rPr>
      </w:pPr>
      <w:r>
        <w:rPr>
          <w:noProof/>
          <w:sz w:val="16"/>
          <w:szCs w:val="16"/>
          <w:lang w:bidi="ar-SA"/>
        </w:rPr>
        <w:pict>
          <v:shape id="_x0000_s1033" type="#_x0000_t32" style="position:absolute;left:0;text-align:left;margin-left:306pt;margin-top:160.25pt;width:0;height:54pt;flip:y;z-index:251646464;mso-position-horizontal-relative:page" o:connectortype="straight">
            <v:stroke endarrow="block"/>
            <w10:wrap anchorx="page"/>
          </v:shape>
        </w:pict>
      </w:r>
      <w:r>
        <w:rPr>
          <w:noProof/>
          <w:sz w:val="16"/>
          <w:szCs w:val="16"/>
          <w:lang w:bidi="ar-SA"/>
        </w:rPr>
        <w:pict>
          <v:shape id="_x0000_s1041" type="#_x0000_t202" style="position:absolute;left:0;text-align:left;margin-left:234pt;margin-top:184.6pt;width:61.8pt;height:25.35pt;z-index:251653632;mso-width-relative:margin;mso-height-relative:margin" filled="f" stroked="f">
            <v:textbox>
              <w:txbxContent>
                <w:p w:rsidR="00CA031E" w:rsidRPr="00F15D1F" w:rsidRDefault="00CA031E" w:rsidP="006F25AB">
                  <w:pPr>
                    <w:rPr>
                      <w:b/>
                      <w:sz w:val="20"/>
                      <w:szCs w:val="20"/>
                    </w:rPr>
                  </w:pPr>
                  <w:r w:rsidRPr="00F15D1F">
                    <w:rPr>
                      <w:b/>
                      <w:sz w:val="20"/>
                      <w:szCs w:val="20"/>
                    </w:rPr>
                    <w:t>1 inch</w:t>
                  </w:r>
                </w:p>
              </w:txbxContent>
            </v:textbox>
          </v:shape>
        </w:pict>
      </w:r>
      <w:r w:rsidR="00186C06" w:rsidRPr="009642B9">
        <w:rPr>
          <w:sz w:val="16"/>
          <w:szCs w:val="16"/>
        </w:rPr>
        <w:t>Mr. Browne is all too generous with his comments.  There is no doubt that Eliot was a well-read and talented poet.  But while effective in creating an audience sympathetic to the power-driven Becket, these proven techniques are attempts to Eliot to dazzle us, overpower us with tradition and emotion, and thus obscure t</w:t>
      </w:r>
      <w:r w:rsidR="009642B9" w:rsidRPr="009642B9">
        <w:rPr>
          <w:sz w:val="16"/>
          <w:szCs w:val="16"/>
        </w:rPr>
        <w:t xml:space="preserve">he true story of this “saint.”  </w:t>
      </w:r>
      <w:r w:rsidR="00186C06" w:rsidRPr="009642B9">
        <w:rPr>
          <w:sz w:val="16"/>
          <w:szCs w:val="16"/>
        </w:rPr>
        <w:t xml:space="preserve">What Eliot chooses to ignore in “Murder in the Cathedral” is the true point and purpose of Thomas Becket’s martyrdom.  Browne states that Eliot thoroughly researched Becket prior to writing “Murder,” yet how could a man who was known for his intelligence so obviously ignore some basic aspects of Becket’s life while misrepresenting others? (42).  Louis L. Martz in </w:t>
      </w:r>
      <w:r w:rsidR="00186C06" w:rsidRPr="009642B9">
        <w:rPr>
          <w:sz w:val="16"/>
          <w:szCs w:val="16"/>
          <w:u w:val="single"/>
        </w:rPr>
        <w:t>Tragic Themes in Western Literature</w:t>
      </w:r>
      <w:r w:rsidR="00186C06" w:rsidRPr="009642B9">
        <w:rPr>
          <w:sz w:val="16"/>
          <w:szCs w:val="16"/>
        </w:rPr>
        <w:t xml:space="preserve"> states the drama of “Murder in the Cathedral” is based upon deliberate manipulation of the elements to convince the audience (156).  Amen.</w:t>
      </w:r>
    </w:p>
    <w:p w:rsidR="005067AE" w:rsidRDefault="00955D08" w:rsidP="005334FE">
      <w:pPr>
        <w:spacing w:line="480" w:lineRule="auto"/>
        <w:ind w:left="1170" w:right="1080" w:firstLine="720"/>
        <w:rPr>
          <w:sz w:val="16"/>
          <w:szCs w:val="16"/>
        </w:rPr>
      </w:pPr>
      <w:r>
        <w:rPr>
          <w:noProof/>
          <w:sz w:val="16"/>
          <w:szCs w:val="16"/>
          <w:lang w:eastAsia="zh-TW"/>
        </w:rPr>
        <w:pict>
          <v:shape id="_x0000_s1064" type="#_x0000_t202" style="position:absolute;left:0;text-align:left;margin-left:8.8pt;margin-top:30.55pt;width:187.15pt;height:18.7pt;z-index:251667968;mso-width-percent:400;mso-height-percent:200;mso-width-percent:400;mso-height-percent:200;mso-width-relative:margin;mso-height-relative:margin" stroked="f">
            <v:textbox style="mso-fit-shape-to-text:t">
              <w:txbxContent>
                <w:p w:rsidR="00CA031E" w:rsidRPr="00CA031E" w:rsidRDefault="00CA031E">
                  <w:pPr>
                    <w:rPr>
                      <w:b/>
                      <w:i/>
                      <w:sz w:val="20"/>
                      <w:szCs w:val="20"/>
                    </w:rPr>
                  </w:pPr>
                  <w:r>
                    <w:rPr>
                      <w:b/>
                      <w:i/>
                      <w:sz w:val="20"/>
                      <w:szCs w:val="20"/>
                    </w:rPr>
                    <w:t>*[</w:t>
                  </w:r>
                  <w:r w:rsidRPr="00CA031E">
                    <w:rPr>
                      <w:b/>
                      <w:i/>
                      <w:sz w:val="20"/>
                      <w:szCs w:val="20"/>
                    </w:rPr>
                    <w:t>Set tab at second ruler marking (1/4”).</w:t>
                  </w:r>
                  <w:r>
                    <w:rPr>
                      <w:b/>
                      <w:i/>
                      <w:sz w:val="20"/>
                      <w:szCs w:val="20"/>
                    </w:rPr>
                    <w:t>]</w:t>
                  </w:r>
                </w:p>
              </w:txbxContent>
            </v:textbox>
          </v:shape>
        </w:pict>
      </w:r>
      <w:r w:rsidR="002730FA">
        <w:rPr>
          <w:sz w:val="16"/>
          <w:szCs w:val="16"/>
        </w:rPr>
        <w:br w:type="page"/>
      </w:r>
    </w:p>
    <w:p w:rsidR="000A754E" w:rsidRDefault="00955D08" w:rsidP="005334FE">
      <w:pPr>
        <w:spacing w:line="480" w:lineRule="auto"/>
        <w:ind w:left="1170" w:right="1080" w:firstLine="720"/>
        <w:rPr>
          <w:sz w:val="16"/>
          <w:szCs w:val="16"/>
        </w:rPr>
      </w:pPr>
      <w:r>
        <w:rPr>
          <w:noProof/>
          <w:sz w:val="16"/>
          <w:szCs w:val="16"/>
          <w:lang w:bidi="ar-SA"/>
        </w:rPr>
        <w:lastRenderedPageBreak/>
        <w:pict>
          <v:group id="_x0000_s1058" style="position:absolute;left:0;text-align:left;margin-left:224.4pt;margin-top:-18pt;width:66pt;height:54pt;z-index:251661824" coordorigin="2916,1448" coordsize="1320,1080">
            <v:shape id="_x0000_s1051" type="#_x0000_t32" style="position:absolute;left:2916;top:1448;width:0;height:1080" o:connectortype="straight">
              <v:stroke endarrow="block"/>
            </v:shape>
            <v:shape id="_x0000_s1052" type="#_x0000_t202" style="position:absolute;left:3000;top:1928;width:1236;height:414;mso-width-relative:margin;mso-height-relative:margin" stroked="f">
              <v:textbox>
                <w:txbxContent>
                  <w:p w:rsidR="00CA031E" w:rsidRPr="00F15D1F" w:rsidRDefault="00CA031E" w:rsidP="000A754E">
                    <w:pPr>
                      <w:rPr>
                        <w:b/>
                        <w:sz w:val="20"/>
                        <w:szCs w:val="20"/>
                      </w:rPr>
                    </w:pPr>
                    <w:r w:rsidRPr="00F15D1F">
                      <w:rPr>
                        <w:b/>
                        <w:sz w:val="20"/>
                        <w:szCs w:val="20"/>
                      </w:rPr>
                      <w:t>1 inch</w:t>
                    </w:r>
                  </w:p>
                </w:txbxContent>
              </v:textbox>
            </v:shape>
          </v:group>
        </w:pict>
      </w:r>
      <w:r>
        <w:rPr>
          <w:noProof/>
          <w:sz w:val="16"/>
          <w:szCs w:val="16"/>
          <w:lang w:bidi="ar-SA"/>
        </w:rPr>
        <w:pict>
          <v:shape id="_x0000_s1053" type="#_x0000_t32" style="position:absolute;left:0;text-align:left;margin-left:397.8pt;margin-top:-14.35pt;width:0;height:27.35pt;z-index:251662848" o:connectortype="straight">
            <v:stroke endarrow="block"/>
          </v:shape>
        </w:pict>
      </w:r>
      <w:r>
        <w:rPr>
          <w:noProof/>
          <w:sz w:val="16"/>
          <w:szCs w:val="16"/>
          <w:lang w:bidi="ar-SA"/>
        </w:rPr>
        <w:pict>
          <v:shape id="_x0000_s1054" type="#_x0000_t202" style="position:absolute;left:0;text-align:left;margin-left:402pt;margin-top:-14.35pt;width:61.8pt;height:25.35pt;z-index:251663872;mso-width-relative:margin;mso-height-relative:margin" stroked="f">
            <v:textbox>
              <w:txbxContent>
                <w:p w:rsidR="00CA031E" w:rsidRPr="00F15D1F" w:rsidRDefault="00CA031E" w:rsidP="000A754E">
                  <w:pPr>
                    <w:rPr>
                      <w:b/>
                      <w:sz w:val="20"/>
                      <w:szCs w:val="20"/>
                    </w:rPr>
                  </w:pPr>
                  <w:r w:rsidRPr="00F15D1F">
                    <w:rPr>
                      <w:b/>
                      <w:sz w:val="20"/>
                      <w:szCs w:val="20"/>
                    </w:rPr>
                    <w:t>1/2 -inch</w:t>
                  </w:r>
                </w:p>
              </w:txbxContent>
            </v:textbox>
          </v:shape>
        </w:pict>
      </w:r>
    </w:p>
    <w:p w:rsidR="00186C06" w:rsidRDefault="00955D08" w:rsidP="000A754E">
      <w:pPr>
        <w:spacing w:line="480" w:lineRule="auto"/>
        <w:ind w:left="7460" w:right="1080"/>
        <w:rPr>
          <w:sz w:val="16"/>
          <w:szCs w:val="16"/>
        </w:rPr>
      </w:pPr>
      <w:r>
        <w:rPr>
          <w:noProof/>
          <w:sz w:val="16"/>
          <w:szCs w:val="16"/>
          <w:lang w:bidi="ar-SA"/>
        </w:rPr>
        <w:pict>
          <v:rect id="_x0000_s1048" style="position:absolute;left:0;text-align:left;margin-left:0;margin-top:0;width:468pt;height:267.8pt;z-index:251659776;mso-position-horizontal:center;mso-position-horizontal-relative:page;mso-position-vertical:top;mso-position-vertical-relative:margin" filled="f">
            <w10:wrap anchorx="page" anchory="margin"/>
            <w10:anchorlock/>
          </v:rect>
        </w:pict>
      </w:r>
      <w:r w:rsidR="000A754E">
        <w:rPr>
          <w:sz w:val="16"/>
          <w:szCs w:val="16"/>
        </w:rPr>
        <w:t xml:space="preserve">       </w:t>
      </w:r>
      <w:r w:rsidR="005067AE">
        <w:rPr>
          <w:sz w:val="16"/>
          <w:szCs w:val="16"/>
        </w:rPr>
        <w:t>Jalyn 8</w:t>
      </w:r>
    </w:p>
    <w:p w:rsidR="005067AE" w:rsidRDefault="005067AE" w:rsidP="000A754E">
      <w:pPr>
        <w:spacing w:line="480" w:lineRule="auto"/>
        <w:ind w:left="1440" w:right="1080"/>
        <w:jc w:val="center"/>
        <w:rPr>
          <w:sz w:val="16"/>
          <w:szCs w:val="16"/>
        </w:rPr>
      </w:pPr>
      <w:r>
        <w:rPr>
          <w:sz w:val="16"/>
          <w:szCs w:val="16"/>
        </w:rPr>
        <w:t>Works Cited</w:t>
      </w:r>
    </w:p>
    <w:p w:rsidR="005067AE" w:rsidRDefault="00955D08" w:rsidP="000A754E">
      <w:pPr>
        <w:spacing w:line="480" w:lineRule="auto"/>
        <w:ind w:left="1440" w:right="1080"/>
        <w:rPr>
          <w:sz w:val="16"/>
          <w:szCs w:val="16"/>
        </w:rPr>
      </w:pPr>
      <w:r>
        <w:rPr>
          <w:noProof/>
          <w:sz w:val="16"/>
          <w:szCs w:val="16"/>
          <w:lang w:bidi="ar-SA"/>
        </w:rPr>
        <w:pict>
          <v:group id="_x0000_s1069" style="position:absolute;left:0;text-align:left;margin-left:-5.4pt;margin-top:4.65pt;width:75.6pt;height:29.15pt;z-index:251666944" coordorigin="1332,3005" coordsize="1512,583">
            <v:shape id="_x0000_s1059" type="#_x0000_t202" style="position:absolute;left:1332;top:3005;width:1512;height:583;mso-width-relative:margin;mso-height-relative:margin" filled="f" stroked="f">
              <v:textbox>
                <w:txbxContent>
                  <w:p w:rsidR="00CA031E" w:rsidRPr="00F15D1F" w:rsidRDefault="00CA031E" w:rsidP="000A754E">
                    <w:pPr>
                      <w:rPr>
                        <w:b/>
                        <w:sz w:val="20"/>
                        <w:szCs w:val="20"/>
                      </w:rPr>
                    </w:pPr>
                    <w:r>
                      <w:rPr>
                        <w:b/>
                        <w:sz w:val="20"/>
                        <w:szCs w:val="20"/>
                      </w:rPr>
                      <w:t>Double space.</w:t>
                    </w:r>
                  </w:p>
                </w:txbxContent>
              </v:textbox>
            </v:shape>
            <v:shape id="_x0000_s1061" type="#_x0000_t32" style="position:absolute;left:2670;top:3049;width:174;height:100;flip:y" o:connectortype="straight"/>
            <v:shape id="_x0000_s1063" type="#_x0000_t32" style="position:absolute;left:2670;top:3324;width:174;height:101;flip:x y" o:connectortype="straight"/>
          </v:group>
        </w:pict>
      </w:r>
      <w:r w:rsidR="005067AE">
        <w:rPr>
          <w:sz w:val="16"/>
          <w:szCs w:val="16"/>
        </w:rPr>
        <w:t xml:space="preserve">Ackroyd, Peter.  </w:t>
      </w:r>
      <w:r w:rsidR="005067AE">
        <w:rPr>
          <w:sz w:val="16"/>
          <w:szCs w:val="16"/>
          <w:u w:val="single"/>
        </w:rPr>
        <w:t>T.S. Eliot:  A Life</w:t>
      </w:r>
      <w:r w:rsidR="005067AE">
        <w:rPr>
          <w:sz w:val="16"/>
          <w:szCs w:val="16"/>
        </w:rPr>
        <w:t>.  New York:  Simon, 1984.</w:t>
      </w:r>
      <w:r w:rsidR="00D42C1A">
        <w:rPr>
          <w:sz w:val="16"/>
          <w:szCs w:val="16"/>
        </w:rPr>
        <w:t xml:space="preserve"> Print.</w:t>
      </w:r>
    </w:p>
    <w:p w:rsidR="005067AE" w:rsidRDefault="00955D08" w:rsidP="000A754E">
      <w:pPr>
        <w:spacing w:line="480" w:lineRule="auto"/>
        <w:ind w:left="1440" w:right="1080"/>
        <w:rPr>
          <w:sz w:val="16"/>
          <w:szCs w:val="16"/>
        </w:rPr>
      </w:pPr>
      <w:r>
        <w:rPr>
          <w:noProof/>
          <w:sz w:val="16"/>
          <w:szCs w:val="16"/>
          <w:lang w:bidi="ar-SA"/>
        </w:rPr>
        <w:pict>
          <v:group id="_x0000_s1057" style="position:absolute;left:0;text-align:left;margin-left:0;margin-top:15.4pt;width:65.4pt;height:25.35pt;z-index:251660800" coordorigin="1464,5229" coordsize="1308,507">
            <v:shape id="_x0000_s1049" type="#_x0000_t32" style="position:absolute;left:2004;top:5113;width:0;height:1080;rotation:-90" o:connectortype="straight">
              <v:stroke endarrow="block"/>
            </v:shape>
            <v:shape id="_x0000_s1050" type="#_x0000_t202" style="position:absolute;left:1536;top:5229;width:1236;height:507;mso-width-relative:margin;mso-height-relative:margin" filled="f" stroked="f">
              <v:textbox>
                <w:txbxContent>
                  <w:p w:rsidR="00CA031E" w:rsidRPr="00F15D1F" w:rsidRDefault="00CA031E" w:rsidP="000A754E">
                    <w:pPr>
                      <w:rPr>
                        <w:b/>
                        <w:sz w:val="20"/>
                        <w:szCs w:val="20"/>
                      </w:rPr>
                    </w:pPr>
                    <w:r w:rsidRPr="00F15D1F">
                      <w:rPr>
                        <w:b/>
                        <w:sz w:val="20"/>
                        <w:szCs w:val="20"/>
                      </w:rPr>
                      <w:t>1 inch</w:t>
                    </w:r>
                  </w:p>
                </w:txbxContent>
              </v:textbox>
            </v:shape>
          </v:group>
        </w:pict>
      </w:r>
      <w:r w:rsidR="005067AE">
        <w:rPr>
          <w:sz w:val="16"/>
          <w:szCs w:val="16"/>
        </w:rPr>
        <w:t xml:space="preserve">Browne, E. Martin.  </w:t>
      </w:r>
      <w:r w:rsidR="005067AE">
        <w:rPr>
          <w:sz w:val="16"/>
          <w:szCs w:val="16"/>
          <w:u w:val="single"/>
        </w:rPr>
        <w:t>The Making of T.S. Eliot’s Plays</w:t>
      </w:r>
      <w:r w:rsidR="005067AE">
        <w:rPr>
          <w:sz w:val="16"/>
          <w:szCs w:val="16"/>
        </w:rPr>
        <w:t>.  Cambridge:  Cambridge UP, 1969.</w:t>
      </w:r>
      <w:r w:rsidR="00D42C1A">
        <w:rPr>
          <w:sz w:val="16"/>
          <w:szCs w:val="16"/>
        </w:rPr>
        <w:t xml:space="preserve"> Print.</w:t>
      </w:r>
    </w:p>
    <w:p w:rsidR="005067AE" w:rsidRDefault="005067AE" w:rsidP="000A754E">
      <w:pPr>
        <w:spacing w:line="480" w:lineRule="auto"/>
        <w:ind w:left="1440" w:right="1080"/>
        <w:rPr>
          <w:sz w:val="16"/>
          <w:szCs w:val="16"/>
        </w:rPr>
      </w:pPr>
      <w:r>
        <w:rPr>
          <w:sz w:val="16"/>
          <w:szCs w:val="16"/>
        </w:rPr>
        <w:t xml:space="preserve">Eliot, T.S.  </w:t>
      </w:r>
      <w:r w:rsidRPr="00D42C1A">
        <w:rPr>
          <w:sz w:val="16"/>
          <w:szCs w:val="16"/>
          <w:u w:val="single"/>
        </w:rPr>
        <w:t xml:space="preserve">T.S. Eliot:  </w:t>
      </w:r>
      <w:r>
        <w:rPr>
          <w:sz w:val="16"/>
          <w:szCs w:val="16"/>
          <w:u w:val="single"/>
        </w:rPr>
        <w:t>The Complete Poems and Plays 1909-1950</w:t>
      </w:r>
      <w:r>
        <w:rPr>
          <w:sz w:val="16"/>
          <w:szCs w:val="16"/>
        </w:rPr>
        <w:t>.  New York:  Harcourt, 1967.</w:t>
      </w:r>
      <w:r w:rsidR="00D42C1A">
        <w:rPr>
          <w:sz w:val="16"/>
          <w:szCs w:val="16"/>
        </w:rPr>
        <w:t xml:space="preserve"> Print.</w:t>
      </w:r>
    </w:p>
    <w:p w:rsidR="005067AE" w:rsidRDefault="00955D08" w:rsidP="000A754E">
      <w:pPr>
        <w:spacing w:line="480" w:lineRule="auto"/>
        <w:ind w:left="1440" w:right="1080"/>
        <w:rPr>
          <w:sz w:val="16"/>
          <w:szCs w:val="16"/>
        </w:rPr>
      </w:pPr>
      <w:r>
        <w:rPr>
          <w:noProof/>
          <w:sz w:val="16"/>
          <w:szCs w:val="16"/>
          <w:lang w:bidi="ar-SA"/>
        </w:rPr>
        <w:pict>
          <v:shape id="_x0000_s1067" type="#_x0000_t202" style="position:absolute;left:0;text-align:left;margin-left:422.15pt;margin-top:17.6pt;width:75.6pt;height:29.15pt;z-index:251670016;mso-width-relative:margin;mso-height-relative:margin" filled="f" stroked="f">
            <v:textbox>
              <w:txbxContent>
                <w:p w:rsidR="00CA031E" w:rsidRDefault="00CA031E" w:rsidP="00CA031E">
                  <w:pPr>
                    <w:spacing w:line="200" w:lineRule="exact"/>
                    <w:rPr>
                      <w:b/>
                      <w:sz w:val="20"/>
                      <w:szCs w:val="20"/>
                    </w:rPr>
                  </w:pPr>
                  <w:r>
                    <w:rPr>
                      <w:b/>
                      <w:sz w:val="20"/>
                      <w:szCs w:val="20"/>
                    </w:rPr>
                    <w:t xml:space="preserve">Double </w:t>
                  </w:r>
                </w:p>
                <w:p w:rsidR="00CA031E" w:rsidRPr="00F15D1F" w:rsidRDefault="00CA031E" w:rsidP="00CA031E">
                  <w:pPr>
                    <w:spacing w:line="200" w:lineRule="exact"/>
                    <w:rPr>
                      <w:b/>
                      <w:sz w:val="20"/>
                      <w:szCs w:val="20"/>
                    </w:rPr>
                  </w:pPr>
                  <w:r>
                    <w:rPr>
                      <w:b/>
                      <w:sz w:val="20"/>
                      <w:szCs w:val="20"/>
                    </w:rPr>
                    <w:t>space.</w:t>
                  </w:r>
                </w:p>
              </w:txbxContent>
            </v:textbox>
          </v:shape>
        </w:pict>
      </w:r>
      <w:r w:rsidR="005067AE">
        <w:rPr>
          <w:sz w:val="16"/>
          <w:szCs w:val="16"/>
        </w:rPr>
        <w:t xml:space="preserve">Gordon, Lyndall.  </w:t>
      </w:r>
      <w:r w:rsidR="005067AE">
        <w:rPr>
          <w:sz w:val="16"/>
          <w:szCs w:val="16"/>
          <w:u w:val="single"/>
        </w:rPr>
        <w:t>Eliot’s Early Years</w:t>
      </w:r>
      <w:r w:rsidR="005067AE">
        <w:rPr>
          <w:sz w:val="16"/>
          <w:szCs w:val="16"/>
        </w:rPr>
        <w:t>.  New York:  Noonday, 1977.</w:t>
      </w:r>
      <w:r w:rsidR="00D42C1A">
        <w:rPr>
          <w:sz w:val="16"/>
          <w:szCs w:val="16"/>
        </w:rPr>
        <w:t xml:space="preserve"> Print.</w:t>
      </w:r>
    </w:p>
    <w:p w:rsidR="005067AE" w:rsidRDefault="00955D08" w:rsidP="0086039A">
      <w:pPr>
        <w:spacing w:line="480" w:lineRule="auto"/>
        <w:ind w:left="1710" w:right="1080" w:hanging="270"/>
        <w:rPr>
          <w:sz w:val="16"/>
          <w:szCs w:val="16"/>
        </w:rPr>
      </w:pPr>
      <w:r>
        <w:rPr>
          <w:noProof/>
          <w:sz w:val="16"/>
          <w:szCs w:val="16"/>
          <w:lang w:bidi="ar-SA"/>
        </w:rPr>
        <w:pict>
          <v:shape id="_x0000_s1056" type="#_x0000_t32" style="position:absolute;left:0;text-align:left;margin-left:61.5pt;margin-top:23.2pt;width:15.9pt;height:0;z-index:251665920" o:connectortype="straight">
            <v:stroke endarrow="block"/>
          </v:shape>
        </w:pict>
      </w:r>
      <w:r>
        <w:rPr>
          <w:noProof/>
          <w:sz w:val="16"/>
          <w:szCs w:val="16"/>
          <w:lang w:bidi="ar-SA"/>
        </w:rPr>
        <w:pict>
          <v:group id="_x0000_s1068" style="position:absolute;left:0;text-align:left;margin-left:417.1pt;margin-top:2.2pt;width:5.05pt;height:22.5pt;z-index:251668992" coordorigin="9882,4508" coordsize="101,450">
            <v:shape id="_x0000_s1065" type="#_x0000_t32" style="position:absolute;left:9846;top:4545;width:174;height:100;rotation:90;flip:y" o:connectortype="straight"/>
            <v:shape id="_x0000_s1066" type="#_x0000_t32" style="position:absolute;left:9846;top:4820;width:174;height:101;rotation:-90;flip:x y" o:connectortype="straight"/>
          </v:group>
        </w:pict>
      </w:r>
      <w:r>
        <w:rPr>
          <w:noProof/>
          <w:sz w:val="16"/>
          <w:szCs w:val="16"/>
          <w:lang w:bidi="ar-SA"/>
        </w:rPr>
        <w:pict>
          <v:shape id="_x0000_s1055" type="#_x0000_t202" style="position:absolute;left:0;text-align:left;margin-left:8.4pt;margin-top:2.2pt;width:61.8pt;height:43.5pt;z-index:251664896;mso-width-relative:margin;mso-height-relative:margin" filled="f" stroked="f">
            <v:textbox style="mso-next-textbox:#_x0000_s1055">
              <w:txbxContent>
                <w:p w:rsidR="00CA031E" w:rsidRDefault="00CA031E" w:rsidP="000A754E">
                  <w:pPr>
                    <w:rPr>
                      <w:b/>
                      <w:sz w:val="20"/>
                      <w:szCs w:val="20"/>
                    </w:rPr>
                  </w:pPr>
                  <w:r>
                    <w:rPr>
                      <w:b/>
                      <w:sz w:val="20"/>
                      <w:szCs w:val="20"/>
                    </w:rPr>
                    <w:t>Indent two</w:t>
                  </w:r>
                </w:p>
                <w:p w:rsidR="00CA031E" w:rsidRPr="00F15D1F" w:rsidRDefault="00CA031E" w:rsidP="000A754E">
                  <w:pPr>
                    <w:rPr>
                      <w:b/>
                      <w:sz w:val="20"/>
                      <w:szCs w:val="20"/>
                    </w:rPr>
                  </w:pPr>
                  <w:r>
                    <w:rPr>
                      <w:b/>
                      <w:sz w:val="20"/>
                      <w:szCs w:val="20"/>
                    </w:rPr>
                    <w:t>spaces or ¼-inch.</w:t>
                  </w:r>
                </w:p>
              </w:txbxContent>
            </v:textbox>
          </v:shape>
        </w:pict>
      </w:r>
      <w:r w:rsidR="005067AE">
        <w:rPr>
          <w:sz w:val="16"/>
          <w:szCs w:val="16"/>
        </w:rPr>
        <w:t xml:space="preserve">Martz, Louis L.  “The Saint as Tragic Hero:  Saint Joan and ‘Murder in the Cathedral.’”  </w:t>
      </w:r>
      <w:r w:rsidR="005067AE">
        <w:rPr>
          <w:sz w:val="16"/>
          <w:szCs w:val="16"/>
          <w:u w:val="single"/>
        </w:rPr>
        <w:t>Tragic Themes in Western Literature</w:t>
      </w:r>
      <w:r w:rsidR="005067AE">
        <w:rPr>
          <w:sz w:val="16"/>
          <w:szCs w:val="16"/>
        </w:rPr>
        <w:t>.  Ed. Cleanth Brooks.  New Haven:  Yale UP, 1955.  150-178.</w:t>
      </w:r>
      <w:r w:rsidR="00D42C1A">
        <w:rPr>
          <w:sz w:val="16"/>
          <w:szCs w:val="16"/>
        </w:rPr>
        <w:t xml:space="preserve"> Print.</w:t>
      </w:r>
    </w:p>
    <w:p w:rsidR="000A754E" w:rsidRDefault="000A754E" w:rsidP="000A754E">
      <w:pPr>
        <w:spacing w:line="480" w:lineRule="auto"/>
        <w:ind w:left="1440" w:right="1080"/>
        <w:rPr>
          <w:sz w:val="16"/>
          <w:szCs w:val="16"/>
        </w:rPr>
      </w:pPr>
      <w:r>
        <w:rPr>
          <w:sz w:val="16"/>
          <w:szCs w:val="16"/>
        </w:rPr>
        <w:t xml:space="preserve">Pain, Hesta.  </w:t>
      </w:r>
      <w:r>
        <w:rPr>
          <w:sz w:val="16"/>
          <w:szCs w:val="16"/>
          <w:u w:val="single"/>
        </w:rPr>
        <w:t>The King and Becket</w:t>
      </w:r>
      <w:r>
        <w:rPr>
          <w:sz w:val="16"/>
          <w:szCs w:val="16"/>
        </w:rPr>
        <w:t>.  New York:  Barnes, 1966.</w:t>
      </w:r>
      <w:r w:rsidR="00D42C1A">
        <w:rPr>
          <w:sz w:val="16"/>
          <w:szCs w:val="16"/>
        </w:rPr>
        <w:t xml:space="preserve"> Print.</w:t>
      </w:r>
    </w:p>
    <w:p w:rsidR="008F75F4" w:rsidRDefault="008F75F4" w:rsidP="000A754E">
      <w:pPr>
        <w:spacing w:line="480" w:lineRule="auto"/>
        <w:ind w:left="1440" w:right="1080"/>
        <w:rPr>
          <w:sz w:val="16"/>
          <w:szCs w:val="16"/>
        </w:rPr>
      </w:pPr>
    </w:p>
    <w:p w:rsidR="008F75F4" w:rsidRDefault="008F75F4" w:rsidP="000A754E">
      <w:pPr>
        <w:spacing w:line="480" w:lineRule="auto"/>
        <w:ind w:left="1440" w:right="1080"/>
        <w:rPr>
          <w:sz w:val="16"/>
          <w:szCs w:val="16"/>
        </w:rPr>
      </w:pPr>
    </w:p>
    <w:p w:rsidR="008F75F4" w:rsidRDefault="008F75F4" w:rsidP="000A754E">
      <w:pPr>
        <w:spacing w:line="480" w:lineRule="auto"/>
        <w:ind w:left="1440" w:right="1080"/>
        <w:rPr>
          <w:sz w:val="16"/>
          <w:szCs w:val="16"/>
        </w:rPr>
      </w:pPr>
    </w:p>
    <w:p w:rsidR="008F75F4" w:rsidRDefault="008F75F4" w:rsidP="000A754E">
      <w:pPr>
        <w:spacing w:line="480" w:lineRule="auto"/>
        <w:ind w:left="1440" w:right="1080"/>
        <w:rPr>
          <w:sz w:val="16"/>
          <w:szCs w:val="16"/>
        </w:rPr>
      </w:pPr>
    </w:p>
    <w:p w:rsidR="008F75F4" w:rsidRDefault="008F75F4" w:rsidP="000A754E">
      <w:pPr>
        <w:spacing w:line="480" w:lineRule="auto"/>
        <w:ind w:left="1440" w:right="1080"/>
        <w:rPr>
          <w:sz w:val="16"/>
          <w:szCs w:val="16"/>
        </w:rPr>
      </w:pPr>
    </w:p>
    <w:p w:rsidR="008F75F4" w:rsidRPr="004F5AE5" w:rsidRDefault="008F75F4" w:rsidP="008F75F4">
      <w:pPr>
        <w:spacing w:line="480" w:lineRule="auto"/>
        <w:rPr>
          <w:i/>
        </w:rPr>
      </w:pPr>
      <w:r w:rsidRPr="004F5AE5">
        <w:rPr>
          <w:i/>
        </w:rPr>
        <w:t>How to cite other commonly used sources:</w:t>
      </w:r>
    </w:p>
    <w:p w:rsidR="008F75F4" w:rsidRDefault="004F5AE5" w:rsidP="00E926C6">
      <w:pPr>
        <w:spacing w:line="360" w:lineRule="auto"/>
        <w:rPr>
          <w:b/>
        </w:rPr>
      </w:pPr>
      <w:r>
        <w:rPr>
          <w:b/>
        </w:rPr>
        <w:t>Article in an A</w:t>
      </w:r>
      <w:r w:rsidR="008F75F4">
        <w:rPr>
          <w:b/>
        </w:rPr>
        <w:t>nthology</w:t>
      </w:r>
    </w:p>
    <w:p w:rsidR="00E926C6" w:rsidRDefault="00955D08" w:rsidP="00E926C6">
      <w:pPr>
        <w:spacing w:line="360" w:lineRule="auto"/>
        <w:rPr>
          <w:sz w:val="16"/>
          <w:szCs w:val="16"/>
        </w:rPr>
      </w:pPr>
      <w:r>
        <w:rPr>
          <w:noProof/>
          <w:sz w:val="16"/>
          <w:szCs w:val="16"/>
          <w:lang w:bidi="ar-SA"/>
        </w:rPr>
        <w:pict>
          <v:shape id="_x0000_s1071" type="#_x0000_t202" style="position:absolute;margin-left:-55.8pt;margin-top:.55pt;width:50.4pt;height:29.15pt;z-index:251671040;mso-width-relative:margin;mso-height-relative:margin" o:regroupid="1" filled="f" stroked="f">
            <v:textbox>
              <w:txbxContent>
                <w:p w:rsidR="00CA031E" w:rsidRDefault="00CA031E" w:rsidP="00CA031E">
                  <w:pPr>
                    <w:jc w:val="right"/>
                    <w:rPr>
                      <w:b/>
                      <w:sz w:val="20"/>
                      <w:szCs w:val="20"/>
                    </w:rPr>
                  </w:pPr>
                  <w:r>
                    <w:rPr>
                      <w:b/>
                      <w:sz w:val="20"/>
                      <w:szCs w:val="20"/>
                    </w:rPr>
                    <w:t xml:space="preserve">Double </w:t>
                  </w:r>
                </w:p>
                <w:p w:rsidR="00CA031E" w:rsidRPr="00F15D1F" w:rsidRDefault="00CA031E" w:rsidP="00CA031E">
                  <w:pPr>
                    <w:jc w:val="right"/>
                    <w:rPr>
                      <w:b/>
                      <w:sz w:val="20"/>
                      <w:szCs w:val="20"/>
                    </w:rPr>
                  </w:pPr>
                  <w:r>
                    <w:rPr>
                      <w:b/>
                      <w:sz w:val="20"/>
                      <w:szCs w:val="20"/>
                    </w:rPr>
                    <w:t>space.</w:t>
                  </w:r>
                </w:p>
              </w:txbxContent>
            </v:textbox>
          </v:shape>
        </w:pict>
      </w:r>
      <w:r>
        <w:rPr>
          <w:noProof/>
          <w:sz w:val="16"/>
          <w:szCs w:val="16"/>
          <w:lang w:bidi="ar-SA"/>
        </w:rPr>
        <w:pict>
          <v:group id="_x0000_s1074" style="position:absolute;margin-left:-11.2pt;margin-top:3.75pt;width:5.8pt;height:18.8pt;z-index:251672064" coordorigin="1324,8268" coordsize="116,376">
            <v:shape id="_x0000_s1072" type="#_x0000_t32" style="position:absolute;left:1324;top:8268;width:116;height:100;flip:y" o:connectortype="straight" o:regroupid="1"/>
            <v:shape id="_x0000_s1073" type="#_x0000_t32" style="position:absolute;left:1324;top:8543;width:116;height:101;flip:x y" o:connectortype="straight" o:regroupid="1"/>
          </v:group>
        </w:pict>
      </w:r>
      <w:r w:rsidR="008F75F4" w:rsidRPr="00E926C6">
        <w:rPr>
          <w:sz w:val="16"/>
          <w:szCs w:val="16"/>
        </w:rPr>
        <w:t xml:space="preserve">Grim, Edward.  “The Murder of Thomas Becket, 29 December 1170 in Canterbury Cathedral, on the Orders of Henry II.”  </w:t>
      </w:r>
      <w:r w:rsidR="008F75F4" w:rsidRPr="00E926C6">
        <w:rPr>
          <w:sz w:val="16"/>
          <w:szCs w:val="16"/>
          <w:u w:val="single"/>
        </w:rPr>
        <w:t>Eyewitness to History</w:t>
      </w:r>
      <w:r w:rsidR="008F75F4" w:rsidRPr="00E926C6">
        <w:rPr>
          <w:sz w:val="16"/>
          <w:szCs w:val="16"/>
        </w:rPr>
        <w:t xml:space="preserve">. </w:t>
      </w:r>
    </w:p>
    <w:p w:rsidR="008F75F4" w:rsidRPr="00E926C6" w:rsidRDefault="008F75F4" w:rsidP="00E926C6">
      <w:pPr>
        <w:spacing w:line="360" w:lineRule="auto"/>
        <w:ind w:firstLine="720"/>
        <w:rPr>
          <w:sz w:val="16"/>
          <w:szCs w:val="16"/>
        </w:rPr>
      </w:pPr>
      <w:r w:rsidRPr="00E926C6">
        <w:rPr>
          <w:sz w:val="16"/>
          <w:szCs w:val="16"/>
        </w:rPr>
        <w:t>Ed. John Carey.  Cambridge:  Harvard UP, 1987.  30-35.</w:t>
      </w:r>
      <w:r w:rsidR="00D42C1A">
        <w:rPr>
          <w:sz w:val="16"/>
          <w:szCs w:val="16"/>
        </w:rPr>
        <w:t xml:space="preserve"> Print.</w:t>
      </w:r>
    </w:p>
    <w:p w:rsidR="008F75F4" w:rsidRDefault="008F75F4" w:rsidP="00E926C6">
      <w:pPr>
        <w:spacing w:line="360" w:lineRule="auto"/>
        <w:rPr>
          <w:b/>
        </w:rPr>
      </w:pPr>
      <w:r>
        <w:rPr>
          <w:b/>
        </w:rPr>
        <w:t>Interviews</w:t>
      </w:r>
    </w:p>
    <w:p w:rsidR="00D42C1A" w:rsidRPr="00E926C6" w:rsidRDefault="00D42C1A" w:rsidP="00D42C1A">
      <w:pPr>
        <w:spacing w:line="360" w:lineRule="auto"/>
        <w:rPr>
          <w:sz w:val="16"/>
          <w:szCs w:val="16"/>
        </w:rPr>
      </w:pPr>
      <w:r w:rsidRPr="00E926C6">
        <w:rPr>
          <w:sz w:val="16"/>
          <w:szCs w:val="16"/>
        </w:rPr>
        <w:t>Diamond, Carol.  Telephone Interview.  27 Dec. 1988.</w:t>
      </w:r>
    </w:p>
    <w:p w:rsidR="008F75F4" w:rsidRPr="00E926C6" w:rsidRDefault="008F75F4" w:rsidP="00E926C6">
      <w:pPr>
        <w:spacing w:line="360" w:lineRule="auto"/>
        <w:rPr>
          <w:sz w:val="16"/>
          <w:szCs w:val="16"/>
        </w:rPr>
      </w:pPr>
      <w:r w:rsidRPr="00E926C6">
        <w:rPr>
          <w:sz w:val="16"/>
          <w:szCs w:val="16"/>
        </w:rPr>
        <w:t xml:space="preserve">Ellison, Ralph.  </w:t>
      </w:r>
      <w:r w:rsidR="004F5AE5">
        <w:rPr>
          <w:sz w:val="16"/>
          <w:szCs w:val="16"/>
        </w:rPr>
        <w:t>“In</w:t>
      </w:r>
      <w:r w:rsidR="004F5AE5" w:rsidRPr="00E926C6">
        <w:rPr>
          <w:sz w:val="16"/>
          <w:szCs w:val="16"/>
        </w:rPr>
        <w:t xml:space="preserve">visible Man.”  </w:t>
      </w:r>
      <w:r w:rsidRPr="00E926C6">
        <w:rPr>
          <w:sz w:val="16"/>
          <w:szCs w:val="16"/>
        </w:rPr>
        <w:t>Interview.  By James Alan McPherson.  Atlantic Dec. 1970: 45-60.</w:t>
      </w:r>
    </w:p>
    <w:p w:rsidR="008F75F4" w:rsidRDefault="008F75F4" w:rsidP="00E926C6">
      <w:pPr>
        <w:spacing w:line="360" w:lineRule="auto"/>
      </w:pPr>
      <w:r>
        <w:rPr>
          <w:b/>
        </w:rPr>
        <w:t>Material accessed</w:t>
      </w:r>
      <w:r w:rsidR="004F5AE5">
        <w:rPr>
          <w:b/>
        </w:rPr>
        <w:t xml:space="preserve"> from a D</w:t>
      </w:r>
      <w:r>
        <w:rPr>
          <w:b/>
        </w:rPr>
        <w:t xml:space="preserve">atabase </w:t>
      </w:r>
    </w:p>
    <w:p w:rsidR="00E926C6" w:rsidRDefault="008F75F4" w:rsidP="00E926C6">
      <w:pPr>
        <w:spacing w:line="360" w:lineRule="auto"/>
        <w:rPr>
          <w:sz w:val="16"/>
          <w:szCs w:val="16"/>
        </w:rPr>
      </w:pPr>
      <w:r w:rsidRPr="00E926C6">
        <w:rPr>
          <w:sz w:val="16"/>
          <w:szCs w:val="16"/>
        </w:rPr>
        <w:t xml:space="preserve">Angier, Natalie.  “Chemists Learn Why Vegetables Are Good for You.”  </w:t>
      </w:r>
      <w:r w:rsidRPr="00E926C6">
        <w:rPr>
          <w:sz w:val="16"/>
          <w:szCs w:val="16"/>
          <w:u w:val="single"/>
        </w:rPr>
        <w:t>New York Times</w:t>
      </w:r>
      <w:r w:rsidRPr="00E926C6">
        <w:rPr>
          <w:sz w:val="16"/>
          <w:szCs w:val="16"/>
        </w:rPr>
        <w:t xml:space="preserve"> 13 Apr. 1993, late ed.:  C1.  </w:t>
      </w:r>
      <w:r w:rsidRPr="00E926C6">
        <w:rPr>
          <w:sz w:val="16"/>
          <w:szCs w:val="16"/>
          <w:u w:val="single"/>
        </w:rPr>
        <w:t xml:space="preserve">New York </w:t>
      </w:r>
      <w:r w:rsidR="00E926C6" w:rsidRPr="00E926C6">
        <w:rPr>
          <w:sz w:val="16"/>
          <w:szCs w:val="16"/>
          <w:u w:val="single"/>
        </w:rPr>
        <w:t>Times Ondisc</w:t>
      </w:r>
      <w:r w:rsidR="00E926C6">
        <w:rPr>
          <w:sz w:val="16"/>
          <w:szCs w:val="16"/>
        </w:rPr>
        <w:t>.</w:t>
      </w:r>
    </w:p>
    <w:p w:rsidR="008F75F4" w:rsidRPr="00E926C6" w:rsidRDefault="00E926C6" w:rsidP="00E926C6">
      <w:pPr>
        <w:spacing w:line="360" w:lineRule="auto"/>
        <w:ind w:firstLine="720"/>
        <w:rPr>
          <w:sz w:val="16"/>
          <w:szCs w:val="16"/>
        </w:rPr>
      </w:pPr>
      <w:r w:rsidRPr="00E926C6">
        <w:rPr>
          <w:sz w:val="16"/>
          <w:szCs w:val="16"/>
        </w:rPr>
        <w:t xml:space="preserve">CD-ROM.  UMI-Proquest.  </w:t>
      </w:r>
      <w:r w:rsidR="00E30EEC">
        <w:rPr>
          <w:sz w:val="16"/>
          <w:szCs w:val="16"/>
        </w:rPr>
        <w:t>Web. 5 Nov. 1995.</w:t>
      </w:r>
      <w:r w:rsidR="00C66A6A">
        <w:rPr>
          <w:sz w:val="16"/>
          <w:szCs w:val="16"/>
        </w:rPr>
        <w:t xml:space="preserve"> CD-Rom.</w:t>
      </w:r>
    </w:p>
    <w:p w:rsidR="00E926C6" w:rsidRDefault="004F5AE5" w:rsidP="00E926C6">
      <w:pPr>
        <w:spacing w:line="360" w:lineRule="auto"/>
      </w:pPr>
      <w:r>
        <w:rPr>
          <w:b/>
        </w:rPr>
        <w:t>Material accessed through a Computer S</w:t>
      </w:r>
      <w:r w:rsidR="00E926C6">
        <w:rPr>
          <w:b/>
        </w:rPr>
        <w:t>ervice</w:t>
      </w:r>
    </w:p>
    <w:p w:rsidR="00E926C6" w:rsidRDefault="00E926C6" w:rsidP="00E926C6">
      <w:pPr>
        <w:spacing w:line="360" w:lineRule="auto"/>
        <w:rPr>
          <w:sz w:val="16"/>
          <w:szCs w:val="16"/>
        </w:rPr>
      </w:pPr>
      <w:r w:rsidRPr="00E926C6">
        <w:rPr>
          <w:sz w:val="16"/>
          <w:szCs w:val="16"/>
          <w:u w:val="single"/>
        </w:rPr>
        <w:t>Guidelines for Family Television Viewing</w:t>
      </w:r>
      <w:r w:rsidRPr="00E926C6">
        <w:rPr>
          <w:sz w:val="16"/>
          <w:szCs w:val="16"/>
        </w:rPr>
        <w:t xml:space="preserve">.  Urbana:  ERIC Clearinghouse on Elementary and Early Childhood Educ., 1990.  </w:t>
      </w:r>
      <w:r w:rsidRPr="00E926C6">
        <w:rPr>
          <w:sz w:val="16"/>
          <w:szCs w:val="16"/>
          <w:u w:val="single"/>
        </w:rPr>
        <w:t>ERIC</w:t>
      </w:r>
      <w:r w:rsidRPr="00E926C6">
        <w:rPr>
          <w:sz w:val="16"/>
          <w:szCs w:val="16"/>
        </w:rPr>
        <w:t xml:space="preserve">.  </w:t>
      </w:r>
      <w:r w:rsidR="00E30EEC">
        <w:rPr>
          <w:sz w:val="16"/>
          <w:szCs w:val="16"/>
        </w:rPr>
        <w:t>Web.</w:t>
      </w:r>
    </w:p>
    <w:p w:rsidR="00E926C6" w:rsidRPr="00E926C6" w:rsidRDefault="00E926C6" w:rsidP="00E926C6">
      <w:pPr>
        <w:spacing w:line="360" w:lineRule="auto"/>
        <w:ind w:firstLine="720"/>
        <w:rPr>
          <w:sz w:val="16"/>
          <w:szCs w:val="16"/>
        </w:rPr>
      </w:pPr>
      <w:r w:rsidRPr="00E926C6">
        <w:rPr>
          <w:sz w:val="16"/>
          <w:szCs w:val="16"/>
        </w:rPr>
        <w:t>14 Jan. 1994.</w:t>
      </w:r>
    </w:p>
    <w:p w:rsidR="00E926C6" w:rsidRDefault="004F5AE5" w:rsidP="00E926C6">
      <w:pPr>
        <w:spacing w:line="360" w:lineRule="auto"/>
        <w:rPr>
          <w:b/>
        </w:rPr>
      </w:pPr>
      <w:r>
        <w:rPr>
          <w:b/>
        </w:rPr>
        <w:t>Material accessed through a W</w:t>
      </w:r>
      <w:r w:rsidR="00E926C6">
        <w:rPr>
          <w:b/>
        </w:rPr>
        <w:t>eb site</w:t>
      </w:r>
    </w:p>
    <w:p w:rsidR="00E926C6" w:rsidRDefault="00D42C1A" w:rsidP="00E926C6">
      <w:pPr>
        <w:rPr>
          <w:sz w:val="16"/>
          <w:szCs w:val="16"/>
        </w:rPr>
      </w:pPr>
      <w:r>
        <w:rPr>
          <w:sz w:val="16"/>
          <w:szCs w:val="16"/>
        </w:rPr>
        <w:t>An entry for a nonperiodical publication on the Web usually contains must of the following components, in sequence:</w:t>
      </w:r>
    </w:p>
    <w:p w:rsidR="00D42C1A" w:rsidRDefault="00D42C1A" w:rsidP="00E926C6">
      <w:pPr>
        <w:rPr>
          <w:sz w:val="16"/>
          <w:szCs w:val="16"/>
        </w:rPr>
      </w:pPr>
    </w:p>
    <w:p w:rsidR="00D42C1A" w:rsidRPr="00E30EEC" w:rsidRDefault="00D42C1A" w:rsidP="00D42C1A">
      <w:pPr>
        <w:numPr>
          <w:ilvl w:val="0"/>
          <w:numId w:val="1"/>
        </w:numPr>
      </w:pPr>
      <w:r>
        <w:rPr>
          <w:sz w:val="16"/>
          <w:szCs w:val="16"/>
        </w:rPr>
        <w:t>Name of author</w:t>
      </w:r>
      <w:r w:rsidR="00E30EEC">
        <w:rPr>
          <w:sz w:val="16"/>
          <w:szCs w:val="16"/>
        </w:rPr>
        <w:t>, compiler, director, editor, narrator, performer, or translator of the work</w:t>
      </w:r>
    </w:p>
    <w:p w:rsidR="00E30EEC" w:rsidRPr="00E30EEC" w:rsidRDefault="00E30EEC" w:rsidP="00D42C1A">
      <w:pPr>
        <w:numPr>
          <w:ilvl w:val="0"/>
          <w:numId w:val="1"/>
        </w:numPr>
      </w:pPr>
      <w:r>
        <w:rPr>
          <w:sz w:val="16"/>
          <w:szCs w:val="16"/>
        </w:rPr>
        <w:t>Title of the work</w:t>
      </w:r>
    </w:p>
    <w:p w:rsidR="00E30EEC" w:rsidRPr="00E30EEC" w:rsidRDefault="00E30EEC" w:rsidP="00D42C1A">
      <w:pPr>
        <w:numPr>
          <w:ilvl w:val="0"/>
          <w:numId w:val="1"/>
        </w:numPr>
      </w:pPr>
      <w:r>
        <w:rPr>
          <w:sz w:val="16"/>
          <w:szCs w:val="16"/>
        </w:rPr>
        <w:t>Title of the overall Web site (italicized)</w:t>
      </w:r>
    </w:p>
    <w:p w:rsidR="00E30EEC" w:rsidRPr="00E30EEC" w:rsidRDefault="00E30EEC" w:rsidP="00D42C1A">
      <w:pPr>
        <w:numPr>
          <w:ilvl w:val="0"/>
          <w:numId w:val="1"/>
        </w:numPr>
      </w:pPr>
      <w:r>
        <w:rPr>
          <w:sz w:val="16"/>
          <w:szCs w:val="16"/>
        </w:rPr>
        <w:t>Version or edition used</w:t>
      </w:r>
    </w:p>
    <w:p w:rsidR="00E30EEC" w:rsidRDefault="00E30EEC" w:rsidP="00E30EEC">
      <w:pPr>
        <w:numPr>
          <w:ilvl w:val="0"/>
          <w:numId w:val="1"/>
        </w:numPr>
      </w:pPr>
      <w:r>
        <w:rPr>
          <w:sz w:val="16"/>
          <w:szCs w:val="16"/>
        </w:rPr>
        <w:t xml:space="preserve">Publisher or sponsor of the site; if not available, use </w:t>
      </w:r>
      <w:r w:rsidRPr="00E30EEC">
        <w:rPr>
          <w:i/>
          <w:sz w:val="16"/>
          <w:szCs w:val="16"/>
        </w:rPr>
        <w:t>N.p.</w:t>
      </w:r>
    </w:p>
    <w:p w:rsidR="00E30EEC" w:rsidRPr="00E30EEC" w:rsidRDefault="00E30EEC" w:rsidP="00E30EEC">
      <w:pPr>
        <w:numPr>
          <w:ilvl w:val="0"/>
          <w:numId w:val="1"/>
        </w:numPr>
      </w:pPr>
      <w:r w:rsidRPr="00E30EEC">
        <w:rPr>
          <w:sz w:val="16"/>
          <w:szCs w:val="16"/>
        </w:rPr>
        <w:t xml:space="preserve">Date of publication (day, month, and year, as available); if nothing is available, use </w:t>
      </w:r>
      <w:r w:rsidRPr="00E30EEC">
        <w:rPr>
          <w:i/>
          <w:sz w:val="16"/>
          <w:szCs w:val="16"/>
        </w:rPr>
        <w:t>n.d</w:t>
      </w:r>
      <w:r>
        <w:rPr>
          <w:i/>
          <w:sz w:val="16"/>
          <w:szCs w:val="16"/>
        </w:rPr>
        <w:t>.</w:t>
      </w:r>
    </w:p>
    <w:p w:rsidR="00E30EEC" w:rsidRPr="00E30EEC" w:rsidRDefault="00E30EEC" w:rsidP="00E30EEC">
      <w:pPr>
        <w:numPr>
          <w:ilvl w:val="0"/>
          <w:numId w:val="1"/>
        </w:numPr>
      </w:pPr>
      <w:r>
        <w:rPr>
          <w:sz w:val="16"/>
          <w:szCs w:val="16"/>
        </w:rPr>
        <w:t>Medium of publication (Web)</w:t>
      </w:r>
    </w:p>
    <w:p w:rsidR="00E30EEC" w:rsidRPr="00E30EEC" w:rsidRDefault="00E30EEC" w:rsidP="00E30EEC">
      <w:pPr>
        <w:numPr>
          <w:ilvl w:val="0"/>
          <w:numId w:val="1"/>
        </w:numPr>
      </w:pPr>
      <w:r>
        <w:rPr>
          <w:sz w:val="16"/>
          <w:szCs w:val="16"/>
        </w:rPr>
        <w:t>Date of access (day, month, and year)</w:t>
      </w:r>
    </w:p>
    <w:p w:rsidR="00E30EEC" w:rsidRPr="00E30EEC" w:rsidRDefault="00E30EEC" w:rsidP="00E30EEC">
      <w:pPr>
        <w:ind w:left="720"/>
      </w:pPr>
    </w:p>
    <w:p w:rsidR="00E30EEC" w:rsidRDefault="00E30EEC" w:rsidP="00E30EEC">
      <w:pPr>
        <w:rPr>
          <w:sz w:val="16"/>
          <w:szCs w:val="16"/>
        </w:rPr>
      </w:pPr>
      <w:r>
        <w:rPr>
          <w:sz w:val="16"/>
          <w:szCs w:val="16"/>
        </w:rPr>
        <w:t xml:space="preserve">Tyre, Peg. “Standardized Tests in College?” </w:t>
      </w:r>
      <w:r w:rsidRPr="00E30EEC">
        <w:rPr>
          <w:i/>
          <w:sz w:val="16"/>
          <w:szCs w:val="16"/>
        </w:rPr>
        <w:t>Newsweek</w:t>
      </w:r>
      <w:r>
        <w:rPr>
          <w:sz w:val="16"/>
          <w:szCs w:val="16"/>
        </w:rPr>
        <w:t>. Newsweek. 16 Nov. 2007. Web. 15 May 2008.</w:t>
      </w:r>
    </w:p>
    <w:p w:rsidR="00E30EEC" w:rsidRDefault="00E30EEC" w:rsidP="00E30EEC"/>
    <w:p w:rsidR="004B2232" w:rsidRDefault="004B2232" w:rsidP="00E30EEC">
      <w:pPr>
        <w:rPr>
          <w:b/>
        </w:rPr>
      </w:pPr>
    </w:p>
    <w:p w:rsidR="004B2232" w:rsidRDefault="004B2232" w:rsidP="00E30EEC">
      <w:pPr>
        <w:rPr>
          <w:b/>
        </w:rPr>
      </w:pPr>
    </w:p>
    <w:p w:rsidR="004B2232" w:rsidRPr="00C25078" w:rsidRDefault="004B2232" w:rsidP="004B2232">
      <w:pPr>
        <w:autoSpaceDE w:val="0"/>
        <w:autoSpaceDN w:val="0"/>
        <w:adjustRightInd w:val="0"/>
        <w:jc w:val="center"/>
        <w:rPr>
          <w:b/>
          <w:bCs/>
          <w:sz w:val="28"/>
          <w:szCs w:val="28"/>
        </w:rPr>
      </w:pPr>
      <w:r w:rsidRPr="00C25078">
        <w:rPr>
          <w:b/>
          <w:bCs/>
          <w:sz w:val="28"/>
          <w:szCs w:val="28"/>
        </w:rPr>
        <w:lastRenderedPageBreak/>
        <w:t>The Basic</w:t>
      </w:r>
      <w:r w:rsidR="00C66A6A">
        <w:rPr>
          <w:b/>
          <w:bCs/>
          <w:sz w:val="28"/>
          <w:szCs w:val="28"/>
        </w:rPr>
        <w:t xml:space="preserve">s </w:t>
      </w:r>
      <w:r w:rsidRPr="00C25078">
        <w:rPr>
          <w:b/>
          <w:bCs/>
          <w:sz w:val="28"/>
          <w:szCs w:val="28"/>
        </w:rPr>
        <w:t>of MLA Formatting</w:t>
      </w:r>
    </w:p>
    <w:p w:rsidR="004B2232" w:rsidRPr="0004156C" w:rsidRDefault="004B2232" w:rsidP="004B2232">
      <w:pPr>
        <w:autoSpaceDE w:val="0"/>
        <w:autoSpaceDN w:val="0"/>
        <w:adjustRightInd w:val="0"/>
        <w:rPr>
          <w:b/>
          <w:bCs/>
        </w:rPr>
      </w:pPr>
    </w:p>
    <w:p w:rsidR="004B2232" w:rsidRPr="0004156C" w:rsidRDefault="004B2232" w:rsidP="004B2232">
      <w:pPr>
        <w:autoSpaceDE w:val="0"/>
        <w:autoSpaceDN w:val="0"/>
        <w:adjustRightInd w:val="0"/>
        <w:rPr>
          <w:iCs/>
        </w:rPr>
      </w:pPr>
      <w:r w:rsidRPr="0004156C">
        <w:rPr>
          <w:iCs/>
        </w:rPr>
        <w:t>Titles of Large Works</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In general,</w:t>
      </w:r>
      <w:r>
        <w:t xml:space="preserve"> </w:t>
      </w:r>
      <w:r w:rsidRPr="00C66A6A">
        <w:rPr>
          <w:u w:val="single"/>
        </w:rPr>
        <w:t>underline</w:t>
      </w:r>
      <w:r>
        <w:t xml:space="preserve"> or</w:t>
      </w:r>
      <w:r w:rsidRPr="0004156C">
        <w:t xml:space="preserve"> </w:t>
      </w:r>
      <w:r w:rsidRPr="00C66A6A">
        <w:rPr>
          <w:i/>
        </w:rPr>
        <w:t>italicize</w:t>
      </w:r>
      <w:r w:rsidRPr="0004156C">
        <w:t xml:space="preserve"> the titles of works published independently. Titles to be underlined</w:t>
      </w:r>
      <w:r>
        <w:t xml:space="preserve"> </w:t>
      </w:r>
      <w:r w:rsidRPr="0004156C">
        <w:t>include the names of books, plays, long poems published as books, pamphlets,</w:t>
      </w:r>
    </w:p>
    <w:p w:rsidR="004B2232" w:rsidRPr="0004156C" w:rsidRDefault="004B2232" w:rsidP="004B2232">
      <w:pPr>
        <w:autoSpaceDE w:val="0"/>
        <w:autoSpaceDN w:val="0"/>
        <w:adjustRightInd w:val="0"/>
      </w:pPr>
      <w:r w:rsidRPr="0004156C">
        <w:t>periodicals (newspapers, magazines, and journals), films, radio and television programs,</w:t>
      </w:r>
    </w:p>
    <w:p w:rsidR="004B2232" w:rsidRPr="0004156C" w:rsidRDefault="004B2232" w:rsidP="004B2232">
      <w:pPr>
        <w:autoSpaceDE w:val="0"/>
        <w:autoSpaceDN w:val="0"/>
        <w:adjustRightInd w:val="0"/>
      </w:pPr>
      <w:r w:rsidRPr="0004156C">
        <w:t>compact discs, audiocassettes, record albums, ballets, operas and other long musical</w:t>
      </w:r>
    </w:p>
    <w:p w:rsidR="004B2232" w:rsidRDefault="004B2232" w:rsidP="004B2232">
      <w:pPr>
        <w:autoSpaceDE w:val="0"/>
        <w:autoSpaceDN w:val="0"/>
        <w:adjustRightInd w:val="0"/>
      </w:pPr>
      <w:r w:rsidRPr="0004156C">
        <w:t>compositions</w:t>
      </w:r>
      <w:r w:rsidRPr="0004156C">
        <w:rPr>
          <w:b/>
          <w:bCs/>
        </w:rPr>
        <w:t xml:space="preserve">, </w:t>
      </w:r>
      <w:r w:rsidRPr="0004156C">
        <w:t>paintings, works of sculpture, ships, aircraft, and spacecraft.</w:t>
      </w:r>
    </w:p>
    <w:p w:rsidR="004B2232" w:rsidRPr="0004156C" w:rsidRDefault="004B2232" w:rsidP="004B2232">
      <w:pPr>
        <w:autoSpaceDE w:val="0"/>
        <w:autoSpaceDN w:val="0"/>
        <w:adjustRightInd w:val="0"/>
      </w:pPr>
    </w:p>
    <w:p w:rsidR="004B2232" w:rsidRPr="0004156C" w:rsidRDefault="004B2232" w:rsidP="004B2232">
      <w:pPr>
        <w:autoSpaceDE w:val="0"/>
        <w:autoSpaceDN w:val="0"/>
        <w:adjustRightInd w:val="0"/>
      </w:pPr>
      <w:r w:rsidRPr="0004156C">
        <w:rPr>
          <w:iCs/>
          <w:u w:val="single"/>
        </w:rPr>
        <w:t>The Awakening</w:t>
      </w:r>
      <w:r w:rsidRPr="0004156C">
        <w:rPr>
          <w:i/>
          <w:iCs/>
        </w:rPr>
        <w:t xml:space="preserve"> </w:t>
      </w:r>
      <w:r w:rsidRPr="0004156C">
        <w:t>(book)</w:t>
      </w:r>
    </w:p>
    <w:p w:rsidR="004B2232" w:rsidRPr="0004156C" w:rsidRDefault="004B2232" w:rsidP="004B2232">
      <w:pPr>
        <w:autoSpaceDE w:val="0"/>
        <w:autoSpaceDN w:val="0"/>
        <w:adjustRightInd w:val="0"/>
      </w:pPr>
      <w:r w:rsidRPr="0004156C">
        <w:rPr>
          <w:iCs/>
          <w:u w:val="single"/>
        </w:rPr>
        <w:t>The Importance of Being Earnest</w:t>
      </w:r>
      <w:r w:rsidRPr="0004156C">
        <w:rPr>
          <w:i/>
          <w:iCs/>
        </w:rPr>
        <w:t xml:space="preserve"> </w:t>
      </w:r>
      <w:r w:rsidRPr="0004156C">
        <w:t>(play)</w:t>
      </w:r>
    </w:p>
    <w:p w:rsidR="004B2232" w:rsidRPr="0004156C" w:rsidRDefault="004B2232" w:rsidP="004B2232">
      <w:pPr>
        <w:autoSpaceDE w:val="0"/>
        <w:autoSpaceDN w:val="0"/>
        <w:adjustRightInd w:val="0"/>
      </w:pPr>
      <w:r w:rsidRPr="0004156C">
        <w:rPr>
          <w:i/>
          <w:iCs/>
        </w:rPr>
        <w:t xml:space="preserve">The Waste Land </w:t>
      </w:r>
      <w:r>
        <w:t xml:space="preserve">(long or epic poem </w:t>
      </w:r>
      <w:r w:rsidRPr="0004156C">
        <w:t>published as a book)</w:t>
      </w:r>
    </w:p>
    <w:p w:rsidR="004B2232" w:rsidRPr="0004156C" w:rsidRDefault="004B2232" w:rsidP="004B2232">
      <w:pPr>
        <w:autoSpaceDE w:val="0"/>
        <w:autoSpaceDN w:val="0"/>
        <w:adjustRightInd w:val="0"/>
      </w:pPr>
      <w:r w:rsidRPr="0004156C">
        <w:rPr>
          <w:i/>
          <w:iCs/>
        </w:rPr>
        <w:t xml:space="preserve">New Jersey Driver Manual </w:t>
      </w:r>
      <w:r w:rsidRPr="0004156C">
        <w:t>(pamphlet)</w:t>
      </w:r>
    </w:p>
    <w:p w:rsidR="004B2232" w:rsidRPr="0004156C" w:rsidRDefault="004B2232" w:rsidP="004B2232">
      <w:pPr>
        <w:autoSpaceDE w:val="0"/>
        <w:autoSpaceDN w:val="0"/>
        <w:adjustRightInd w:val="0"/>
      </w:pPr>
      <w:r w:rsidRPr="0004156C">
        <w:rPr>
          <w:iCs/>
          <w:u w:val="single"/>
        </w:rPr>
        <w:t>Wall Street Journal</w:t>
      </w:r>
      <w:r w:rsidRPr="0004156C">
        <w:rPr>
          <w:i/>
          <w:iCs/>
        </w:rPr>
        <w:t xml:space="preserve"> </w:t>
      </w:r>
      <w:r w:rsidRPr="0004156C">
        <w:t>(newspaper)</w:t>
      </w:r>
    </w:p>
    <w:p w:rsidR="004B2232" w:rsidRDefault="004B2232" w:rsidP="004B2232">
      <w:pPr>
        <w:autoSpaceDE w:val="0"/>
        <w:autoSpaceDN w:val="0"/>
        <w:adjustRightInd w:val="0"/>
      </w:pPr>
      <w:r w:rsidRPr="0004156C">
        <w:rPr>
          <w:i/>
          <w:iCs/>
        </w:rPr>
        <w:t>It</w:t>
      </w:r>
      <w:r>
        <w:rPr>
          <w:sz w:val="29"/>
          <w:szCs w:val="29"/>
        </w:rPr>
        <w:t>’</w:t>
      </w:r>
      <w:r w:rsidRPr="0004156C">
        <w:rPr>
          <w:i/>
          <w:iCs/>
        </w:rPr>
        <w:t xml:space="preserve">s a Wonderful Life </w:t>
      </w:r>
      <w:r w:rsidRPr="0004156C">
        <w:t>(film)</w:t>
      </w:r>
    </w:p>
    <w:p w:rsidR="004B2232" w:rsidRPr="0004156C" w:rsidRDefault="004B2232" w:rsidP="004B2232">
      <w:pPr>
        <w:autoSpaceDE w:val="0"/>
        <w:autoSpaceDN w:val="0"/>
        <w:adjustRightInd w:val="0"/>
      </w:pPr>
    </w:p>
    <w:p w:rsidR="004B2232" w:rsidRPr="0004156C" w:rsidRDefault="004B2232" w:rsidP="004B2232">
      <w:pPr>
        <w:autoSpaceDE w:val="0"/>
        <w:autoSpaceDN w:val="0"/>
        <w:adjustRightInd w:val="0"/>
        <w:rPr>
          <w:iCs/>
        </w:rPr>
      </w:pPr>
      <w:r w:rsidRPr="0004156C">
        <w:rPr>
          <w:iCs/>
        </w:rPr>
        <w:t>Titles of Shorter Works</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Use quotation marks for the titles of works published within larger works. Such titles</w:t>
      </w:r>
    </w:p>
    <w:p w:rsidR="004B2232" w:rsidRPr="0004156C" w:rsidRDefault="004B2232" w:rsidP="004B2232">
      <w:pPr>
        <w:autoSpaceDE w:val="0"/>
        <w:autoSpaceDN w:val="0"/>
        <w:adjustRightInd w:val="0"/>
      </w:pPr>
      <w:r w:rsidRPr="0004156C">
        <w:t>include the names of articles, essays, short stories, short poems, chapters of books,</w:t>
      </w:r>
    </w:p>
    <w:p w:rsidR="004B2232" w:rsidRPr="0004156C" w:rsidRDefault="004B2232" w:rsidP="004B2232">
      <w:pPr>
        <w:autoSpaceDE w:val="0"/>
        <w:autoSpaceDN w:val="0"/>
        <w:adjustRightInd w:val="0"/>
      </w:pPr>
      <w:r w:rsidRPr="0004156C">
        <w:t>individual episodes of television and radio programs, and short musical compositions</w:t>
      </w:r>
    </w:p>
    <w:p w:rsidR="004B2232" w:rsidRPr="0004156C" w:rsidRDefault="004B2232" w:rsidP="004B2232">
      <w:pPr>
        <w:autoSpaceDE w:val="0"/>
        <w:autoSpaceDN w:val="0"/>
        <w:adjustRightInd w:val="0"/>
      </w:pPr>
      <w:r w:rsidRPr="0004156C">
        <w:t>(e.g., songs). Also use quotation marks for unpublished works, such as lectures and</w:t>
      </w:r>
    </w:p>
    <w:p w:rsidR="004B2232" w:rsidRDefault="004B2232" w:rsidP="004B2232">
      <w:pPr>
        <w:autoSpaceDE w:val="0"/>
        <w:autoSpaceDN w:val="0"/>
        <w:adjustRightInd w:val="0"/>
      </w:pPr>
      <w:r w:rsidRPr="0004156C">
        <w:t>speeches.</w:t>
      </w:r>
    </w:p>
    <w:p w:rsidR="004B2232" w:rsidRPr="0004156C" w:rsidRDefault="004B2232" w:rsidP="004B2232">
      <w:pPr>
        <w:autoSpaceDE w:val="0"/>
        <w:autoSpaceDN w:val="0"/>
        <w:adjustRightInd w:val="0"/>
      </w:pPr>
    </w:p>
    <w:p w:rsidR="004B2232" w:rsidRPr="0004156C" w:rsidRDefault="004B2232" w:rsidP="004B2232">
      <w:pPr>
        <w:autoSpaceDE w:val="0"/>
        <w:autoSpaceDN w:val="0"/>
        <w:adjustRightInd w:val="0"/>
      </w:pPr>
      <w:r w:rsidRPr="0004156C">
        <w:t>“Rise in Aid to Education Is Proposed” (newspaper article)</w:t>
      </w:r>
    </w:p>
    <w:p w:rsidR="004B2232" w:rsidRPr="0004156C" w:rsidRDefault="004B2232" w:rsidP="004B2232">
      <w:pPr>
        <w:autoSpaceDE w:val="0"/>
        <w:autoSpaceDN w:val="0"/>
        <w:adjustRightInd w:val="0"/>
      </w:pPr>
      <w:r w:rsidRPr="0004156C">
        <w:t>“Sources of Energy in the Next Century” (magazine article)</w:t>
      </w:r>
    </w:p>
    <w:p w:rsidR="004B2232" w:rsidRPr="0004156C" w:rsidRDefault="004B2232" w:rsidP="004B2232">
      <w:pPr>
        <w:autoSpaceDE w:val="0"/>
        <w:autoSpaceDN w:val="0"/>
        <w:adjustRightInd w:val="0"/>
      </w:pPr>
      <w:r w:rsidRPr="0004156C">
        <w:t>“Etruscan” (encyclopedia article)</w:t>
      </w:r>
    </w:p>
    <w:p w:rsidR="004B2232" w:rsidRPr="0004156C" w:rsidRDefault="004B2232" w:rsidP="004B2232">
      <w:pPr>
        <w:autoSpaceDE w:val="0"/>
        <w:autoSpaceDN w:val="0"/>
        <w:adjustRightInd w:val="0"/>
      </w:pPr>
      <w:r w:rsidRPr="0004156C">
        <w:t>“The Fiction of Langston Hughes” (essay in a book)</w:t>
      </w:r>
    </w:p>
    <w:p w:rsidR="004B2232" w:rsidRPr="0004156C" w:rsidRDefault="004B2232" w:rsidP="004B2232">
      <w:pPr>
        <w:autoSpaceDE w:val="0"/>
        <w:autoSpaceDN w:val="0"/>
        <w:adjustRightInd w:val="0"/>
      </w:pPr>
      <w:r w:rsidRPr="0004156C">
        <w:t>“The Lottery” (short story)</w:t>
      </w:r>
    </w:p>
    <w:p w:rsidR="004B2232" w:rsidRDefault="004B2232" w:rsidP="004B2232">
      <w:pPr>
        <w:autoSpaceDE w:val="0"/>
        <w:autoSpaceDN w:val="0"/>
        <w:adjustRightInd w:val="0"/>
      </w:pPr>
      <w:r w:rsidRPr="0004156C">
        <w:t>“Kubla Khan” (poem)</w:t>
      </w:r>
    </w:p>
    <w:p w:rsidR="004B2232" w:rsidRPr="0004156C" w:rsidRDefault="004B2232" w:rsidP="004B2232">
      <w:pPr>
        <w:autoSpaceDE w:val="0"/>
        <w:autoSpaceDN w:val="0"/>
        <w:adjustRightInd w:val="0"/>
      </w:pPr>
    </w:p>
    <w:p w:rsidR="004B2232" w:rsidRPr="0004156C" w:rsidRDefault="004B2232" w:rsidP="004B2232">
      <w:pPr>
        <w:autoSpaceDE w:val="0"/>
        <w:autoSpaceDN w:val="0"/>
        <w:adjustRightInd w:val="0"/>
        <w:rPr>
          <w:iCs/>
        </w:rPr>
      </w:pPr>
      <w:r w:rsidRPr="0004156C">
        <w:rPr>
          <w:iCs/>
        </w:rPr>
        <w:t>Quoting Sources</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Quotations are effective in research papers when used selectively. Quote only words,</w:t>
      </w:r>
    </w:p>
    <w:p w:rsidR="004B2232" w:rsidRPr="0004156C" w:rsidRDefault="004B2232" w:rsidP="004B2232">
      <w:pPr>
        <w:autoSpaceDE w:val="0"/>
        <w:autoSpaceDN w:val="0"/>
        <w:adjustRightInd w:val="0"/>
      </w:pPr>
      <w:r w:rsidRPr="0004156C">
        <w:t>phases, lines, and passages that are particularly interesting, vivid, unusual, or apt, and</w:t>
      </w:r>
    </w:p>
    <w:p w:rsidR="004B2232" w:rsidRPr="0004156C" w:rsidRDefault="004B2232" w:rsidP="004B2232">
      <w:pPr>
        <w:autoSpaceDE w:val="0"/>
        <w:autoSpaceDN w:val="0"/>
        <w:adjustRightInd w:val="0"/>
      </w:pPr>
      <w:r w:rsidRPr="0004156C">
        <w:t>keep all quotations as brief as possible. Over-quotation can bore your readers and might</w:t>
      </w:r>
    </w:p>
    <w:p w:rsidR="004B2232" w:rsidRPr="0004156C" w:rsidRDefault="004B2232" w:rsidP="004B2232">
      <w:pPr>
        <w:autoSpaceDE w:val="0"/>
        <w:autoSpaceDN w:val="0"/>
        <w:adjustRightInd w:val="0"/>
      </w:pPr>
      <w:r w:rsidRPr="0004156C">
        <w:t>lead them to conclude that you are neither an original thinker nor a skillful writer. The</w:t>
      </w:r>
    </w:p>
    <w:p w:rsidR="004B2232" w:rsidRPr="0004156C" w:rsidRDefault="004B2232" w:rsidP="004B2232">
      <w:pPr>
        <w:autoSpaceDE w:val="0"/>
        <w:autoSpaceDN w:val="0"/>
        <w:adjustRightInd w:val="0"/>
      </w:pPr>
      <w:r w:rsidRPr="0004156C">
        <w:t>accuracy of quotations in research writing is extremely important. They must reproduce</w:t>
      </w:r>
    </w:p>
    <w:p w:rsidR="004B2232" w:rsidRPr="0004156C" w:rsidRDefault="004B2232" w:rsidP="004B2232">
      <w:pPr>
        <w:autoSpaceDE w:val="0"/>
        <w:autoSpaceDN w:val="0"/>
        <w:adjustRightInd w:val="0"/>
      </w:pPr>
      <w:r w:rsidRPr="0004156C">
        <w:t>original sources exactly. Unless indicated in brackets or parentheses, changes must not be</w:t>
      </w:r>
    </w:p>
    <w:p w:rsidR="004B2232" w:rsidRPr="0004156C" w:rsidRDefault="004B2232" w:rsidP="004B2232">
      <w:pPr>
        <w:autoSpaceDE w:val="0"/>
        <w:autoSpaceDN w:val="0"/>
        <w:adjustRightInd w:val="0"/>
      </w:pPr>
      <w:r w:rsidRPr="0004156C">
        <w:t>made in the spelling, capitalization, or interior punctuation of the source. You must</w:t>
      </w:r>
    </w:p>
    <w:p w:rsidR="004B2232" w:rsidRPr="0004156C" w:rsidRDefault="004B2232" w:rsidP="004B2232">
      <w:pPr>
        <w:autoSpaceDE w:val="0"/>
        <w:autoSpaceDN w:val="0"/>
        <w:adjustRightInd w:val="0"/>
      </w:pPr>
      <w:r w:rsidRPr="0004156C">
        <w:t>construct a clear, grammatically correct sentence that allows you to introduce or</w:t>
      </w:r>
    </w:p>
    <w:p w:rsidR="004B2232" w:rsidRPr="0004156C" w:rsidRDefault="004B2232" w:rsidP="004B2232">
      <w:pPr>
        <w:autoSpaceDE w:val="0"/>
        <w:autoSpaceDN w:val="0"/>
        <w:adjustRightInd w:val="0"/>
      </w:pPr>
      <w:r w:rsidRPr="0004156C">
        <w:t>incorporate a quotation with complete accuracy. Alternatively, you may paraphrase the</w:t>
      </w:r>
    </w:p>
    <w:p w:rsidR="004B2232" w:rsidRPr="0004156C" w:rsidRDefault="004B2232" w:rsidP="004B2232">
      <w:pPr>
        <w:autoSpaceDE w:val="0"/>
        <w:autoSpaceDN w:val="0"/>
        <w:adjustRightInd w:val="0"/>
      </w:pPr>
      <w:r w:rsidRPr="0004156C">
        <w:t>original and quote only fragments, which may be easier to integrate into the text. If you</w:t>
      </w:r>
    </w:p>
    <w:p w:rsidR="004B2232" w:rsidRPr="0004156C" w:rsidRDefault="004B2232" w:rsidP="004B2232">
      <w:pPr>
        <w:autoSpaceDE w:val="0"/>
        <w:autoSpaceDN w:val="0"/>
        <w:adjustRightInd w:val="0"/>
      </w:pPr>
      <w:r w:rsidRPr="0004156C">
        <w:t>change a quotation in any way, make the alteration clear to the reader, following the rules</w:t>
      </w:r>
    </w:p>
    <w:p w:rsidR="004B2232" w:rsidRPr="00C66A6A" w:rsidRDefault="004B2232" w:rsidP="004B2232">
      <w:pPr>
        <w:autoSpaceDE w:val="0"/>
        <w:autoSpaceDN w:val="0"/>
        <w:adjustRightInd w:val="0"/>
        <w:rPr>
          <w:b/>
          <w:i/>
        </w:rPr>
      </w:pPr>
      <w:r w:rsidRPr="0004156C">
        <w:t>and recommendations below.</w:t>
      </w:r>
      <w:r w:rsidR="00C66A6A">
        <w:t xml:space="preserve"> </w:t>
      </w:r>
      <w:r w:rsidR="00C66A6A" w:rsidRPr="00C66A6A">
        <w:rPr>
          <w:b/>
          <w:i/>
        </w:rPr>
        <w:t>In the interest of space, the following examples are single spaced not double spaced as MLA requires.</w:t>
      </w:r>
    </w:p>
    <w:p w:rsidR="004B2232" w:rsidRDefault="004B2232" w:rsidP="004B2232">
      <w:pPr>
        <w:autoSpaceDE w:val="0"/>
        <w:autoSpaceDN w:val="0"/>
        <w:adjustRightInd w:val="0"/>
      </w:pPr>
    </w:p>
    <w:p w:rsidR="004B2232" w:rsidRDefault="004B2232" w:rsidP="004B2232">
      <w:pPr>
        <w:autoSpaceDE w:val="0"/>
        <w:autoSpaceDN w:val="0"/>
        <w:adjustRightInd w:val="0"/>
      </w:pPr>
    </w:p>
    <w:p w:rsidR="004B2232" w:rsidRDefault="004B2232" w:rsidP="004B2232">
      <w:pPr>
        <w:autoSpaceDE w:val="0"/>
        <w:autoSpaceDN w:val="0"/>
        <w:adjustRightInd w:val="0"/>
      </w:pPr>
    </w:p>
    <w:p w:rsidR="004B2232" w:rsidRPr="0004156C" w:rsidRDefault="004B2232" w:rsidP="004B2232">
      <w:pPr>
        <w:autoSpaceDE w:val="0"/>
        <w:autoSpaceDN w:val="0"/>
        <w:adjustRightInd w:val="0"/>
        <w:rPr>
          <w:iCs/>
        </w:rPr>
      </w:pPr>
      <w:r w:rsidRPr="0004156C">
        <w:rPr>
          <w:iCs/>
        </w:rPr>
        <w:t>Short Quotes (4 lines or less)</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If a prose quotation runs no more than four lines and requires no special emphasis, put it</w:t>
      </w:r>
    </w:p>
    <w:p w:rsidR="004B2232" w:rsidRDefault="004B2232" w:rsidP="004B2232">
      <w:pPr>
        <w:autoSpaceDE w:val="0"/>
        <w:autoSpaceDN w:val="0"/>
        <w:adjustRightInd w:val="0"/>
      </w:pPr>
      <w:r w:rsidRPr="0004156C">
        <w:t>in quotation marks and incorporate it into the text.</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“It was the best of times, it was the worst of times,” wrote Charles Dickens of the</w:t>
      </w:r>
    </w:p>
    <w:p w:rsidR="004B2232" w:rsidRDefault="004B2232" w:rsidP="004B2232">
      <w:pPr>
        <w:tabs>
          <w:tab w:val="left" w:pos="720"/>
        </w:tabs>
        <w:autoSpaceDE w:val="0"/>
        <w:autoSpaceDN w:val="0"/>
        <w:adjustRightInd w:val="0"/>
      </w:pPr>
      <w:r>
        <w:tab/>
      </w:r>
      <w:r w:rsidRPr="0004156C">
        <w:t>eighteenth century.</w:t>
      </w:r>
    </w:p>
    <w:p w:rsidR="004B2232" w:rsidRPr="0004156C" w:rsidRDefault="004B2232" w:rsidP="004B2232">
      <w:pPr>
        <w:tabs>
          <w:tab w:val="left" w:pos="720"/>
        </w:tabs>
        <w:autoSpaceDE w:val="0"/>
        <w:autoSpaceDN w:val="0"/>
        <w:adjustRightInd w:val="0"/>
      </w:pPr>
    </w:p>
    <w:p w:rsidR="004B2232" w:rsidRPr="0004156C" w:rsidRDefault="004B2232" w:rsidP="004B2232">
      <w:pPr>
        <w:autoSpaceDE w:val="0"/>
        <w:autoSpaceDN w:val="0"/>
        <w:adjustRightInd w:val="0"/>
      </w:pPr>
      <w:r w:rsidRPr="0004156C">
        <w:t>You need not always reproduce complete sentences. Sometimes you may want to quote</w:t>
      </w:r>
    </w:p>
    <w:p w:rsidR="004B2232" w:rsidRDefault="004B2232" w:rsidP="004B2232">
      <w:pPr>
        <w:autoSpaceDE w:val="0"/>
        <w:autoSpaceDN w:val="0"/>
        <w:adjustRightInd w:val="0"/>
      </w:pPr>
      <w:r w:rsidRPr="0004156C">
        <w:t>just a word or phrase as part of your sentence.</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For Charles Dickens the eighteenth century was both “the best of times” and “the</w:t>
      </w:r>
    </w:p>
    <w:p w:rsidR="004B2232" w:rsidRDefault="004B2232" w:rsidP="004B2232">
      <w:pPr>
        <w:tabs>
          <w:tab w:val="left" w:pos="720"/>
        </w:tabs>
        <w:autoSpaceDE w:val="0"/>
        <w:autoSpaceDN w:val="0"/>
        <w:adjustRightInd w:val="0"/>
      </w:pPr>
      <w:r>
        <w:tab/>
      </w:r>
      <w:r w:rsidRPr="0004156C">
        <w:t>worst of times.”</w:t>
      </w:r>
    </w:p>
    <w:p w:rsidR="004B2232" w:rsidRPr="0004156C" w:rsidRDefault="004B2232" w:rsidP="004B2232">
      <w:pPr>
        <w:tabs>
          <w:tab w:val="left" w:pos="720"/>
        </w:tabs>
        <w:autoSpaceDE w:val="0"/>
        <w:autoSpaceDN w:val="0"/>
        <w:adjustRightInd w:val="0"/>
      </w:pPr>
    </w:p>
    <w:p w:rsidR="004B2232" w:rsidRPr="0004156C" w:rsidRDefault="004B2232" w:rsidP="004B2232">
      <w:pPr>
        <w:autoSpaceDE w:val="0"/>
        <w:autoSpaceDN w:val="0"/>
        <w:adjustRightInd w:val="0"/>
      </w:pPr>
      <w:r w:rsidRPr="0004156C">
        <w:t>You may put a quotation at the beginning, middle, or end of your sentence or, for the</w:t>
      </w:r>
    </w:p>
    <w:p w:rsidR="004B2232" w:rsidRDefault="004B2232" w:rsidP="004B2232">
      <w:pPr>
        <w:autoSpaceDE w:val="0"/>
        <w:autoSpaceDN w:val="0"/>
        <w:adjustRightInd w:val="0"/>
      </w:pPr>
      <w:r w:rsidRPr="0004156C">
        <w:t>sake of variety or better style, divide it by your own words.</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Joseph Conrad writes of the company manager in Heart of Darkness, “He was</w:t>
      </w:r>
    </w:p>
    <w:p w:rsidR="004B2232" w:rsidRDefault="004B2232" w:rsidP="004B2232">
      <w:pPr>
        <w:tabs>
          <w:tab w:val="left" w:pos="720"/>
        </w:tabs>
        <w:autoSpaceDE w:val="0"/>
        <w:autoSpaceDN w:val="0"/>
        <w:adjustRightInd w:val="0"/>
      </w:pPr>
      <w:r>
        <w:tab/>
      </w:r>
      <w:r w:rsidRPr="0004156C">
        <w:t>obeyed, yet he inspired neither love nor fear, nor even respect.”</w:t>
      </w:r>
    </w:p>
    <w:p w:rsidR="004B2232" w:rsidRPr="0004156C" w:rsidRDefault="004B2232" w:rsidP="004B2232">
      <w:pPr>
        <w:tabs>
          <w:tab w:val="left" w:pos="720"/>
        </w:tabs>
        <w:autoSpaceDE w:val="0"/>
        <w:autoSpaceDN w:val="0"/>
        <w:adjustRightInd w:val="0"/>
      </w:pPr>
    </w:p>
    <w:p w:rsidR="004B2232" w:rsidRPr="0004156C" w:rsidRDefault="004B2232" w:rsidP="004B2232">
      <w:pPr>
        <w:autoSpaceDE w:val="0"/>
        <w:autoSpaceDN w:val="0"/>
        <w:adjustRightInd w:val="0"/>
      </w:pPr>
      <w:r w:rsidRPr="0004156C">
        <w:t>If a quotation ending a sentence requires a parenthetical reference, place the sentence</w:t>
      </w:r>
    </w:p>
    <w:p w:rsidR="004B2232" w:rsidRDefault="004B2232" w:rsidP="004B2232">
      <w:pPr>
        <w:autoSpaceDE w:val="0"/>
        <w:autoSpaceDN w:val="0"/>
        <w:adjustRightInd w:val="0"/>
      </w:pPr>
      <w:r w:rsidRPr="0004156C">
        <w:t>period after the reference.</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For Charles Dickens the eighteenth century was both “the best of times” and “the</w:t>
      </w:r>
    </w:p>
    <w:p w:rsidR="004B2232" w:rsidRDefault="004B2232" w:rsidP="004B2232">
      <w:pPr>
        <w:tabs>
          <w:tab w:val="left" w:pos="720"/>
        </w:tabs>
        <w:autoSpaceDE w:val="0"/>
        <w:autoSpaceDN w:val="0"/>
        <w:adjustRightInd w:val="0"/>
      </w:pPr>
      <w:r>
        <w:tab/>
      </w:r>
      <w:r w:rsidRPr="0004156C">
        <w:t>worst of times” (35).</w:t>
      </w:r>
    </w:p>
    <w:p w:rsidR="004B2232" w:rsidRDefault="004B2232" w:rsidP="004B2232">
      <w:pPr>
        <w:autoSpaceDE w:val="0"/>
        <w:autoSpaceDN w:val="0"/>
        <w:adjustRightInd w:val="0"/>
      </w:pPr>
    </w:p>
    <w:p w:rsidR="004B2232" w:rsidRPr="0004156C" w:rsidRDefault="004B2232" w:rsidP="004B2232">
      <w:pPr>
        <w:autoSpaceDE w:val="0"/>
        <w:autoSpaceDN w:val="0"/>
        <w:adjustRightInd w:val="0"/>
        <w:rPr>
          <w:iCs/>
        </w:rPr>
      </w:pPr>
      <w:r w:rsidRPr="0004156C">
        <w:rPr>
          <w:iCs/>
        </w:rPr>
        <w:t>Long Quotes (more than four lines)</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If a quotation runs to more than four lines in your paper, set it off from your text by</w:t>
      </w:r>
    </w:p>
    <w:p w:rsidR="004B2232" w:rsidRPr="0004156C" w:rsidRDefault="004B2232" w:rsidP="004B2232">
      <w:pPr>
        <w:autoSpaceDE w:val="0"/>
        <w:autoSpaceDN w:val="0"/>
        <w:adjustRightInd w:val="0"/>
      </w:pPr>
      <w:r w:rsidRPr="0004156C">
        <w:t>beginning a new line, indenting one inch (or ten spaces if you are using a typewriter)</w:t>
      </w:r>
    </w:p>
    <w:p w:rsidR="004B2232" w:rsidRPr="0004156C" w:rsidRDefault="004B2232" w:rsidP="004B2232">
      <w:pPr>
        <w:autoSpaceDE w:val="0"/>
        <w:autoSpaceDN w:val="0"/>
        <w:adjustRightInd w:val="0"/>
      </w:pPr>
      <w:r w:rsidRPr="0004156C">
        <w:t>from the left margin, and typing it double-spaced, without adding quotation marks. A</w:t>
      </w:r>
    </w:p>
    <w:p w:rsidR="004B2232" w:rsidRPr="0004156C" w:rsidRDefault="004B2232" w:rsidP="004B2232">
      <w:pPr>
        <w:autoSpaceDE w:val="0"/>
        <w:autoSpaceDN w:val="0"/>
        <w:adjustRightInd w:val="0"/>
      </w:pPr>
      <w:r w:rsidRPr="0004156C">
        <w:t>colon generally introduces a quotation displayed in this way, though sometimes the</w:t>
      </w:r>
    </w:p>
    <w:p w:rsidR="004B2232" w:rsidRPr="0004156C" w:rsidRDefault="004B2232" w:rsidP="004B2232">
      <w:pPr>
        <w:autoSpaceDE w:val="0"/>
        <w:autoSpaceDN w:val="0"/>
        <w:adjustRightInd w:val="0"/>
      </w:pPr>
      <w:r w:rsidRPr="0004156C">
        <w:t>context may require a different mark of punctuation or none at all. If you quote only a</w:t>
      </w:r>
    </w:p>
    <w:p w:rsidR="004B2232" w:rsidRPr="0004156C" w:rsidRDefault="004B2232" w:rsidP="004B2232">
      <w:pPr>
        <w:autoSpaceDE w:val="0"/>
        <w:autoSpaceDN w:val="0"/>
        <w:adjustRightInd w:val="0"/>
      </w:pPr>
      <w:r w:rsidRPr="0004156C">
        <w:t>single paragraph or part of one, do not indent the first line more than the rest. A</w:t>
      </w:r>
    </w:p>
    <w:p w:rsidR="004B2232" w:rsidRPr="0004156C" w:rsidRDefault="004B2232" w:rsidP="004B2232">
      <w:pPr>
        <w:autoSpaceDE w:val="0"/>
        <w:autoSpaceDN w:val="0"/>
        <w:adjustRightInd w:val="0"/>
      </w:pPr>
      <w:r w:rsidRPr="0004156C">
        <w:t>parenthetical reference to a prose quotation set off from the text follows the last line of</w:t>
      </w:r>
    </w:p>
    <w:p w:rsidR="004B2232" w:rsidRDefault="004B2232" w:rsidP="004B2232">
      <w:pPr>
        <w:autoSpaceDE w:val="0"/>
        <w:autoSpaceDN w:val="0"/>
        <w:adjustRightInd w:val="0"/>
      </w:pPr>
      <w:r w:rsidRPr="0004156C">
        <w:t>the quotation.</w:t>
      </w:r>
    </w:p>
    <w:p w:rsidR="004B2232" w:rsidRPr="0004156C" w:rsidRDefault="004B2232" w:rsidP="004B2232">
      <w:pPr>
        <w:autoSpaceDE w:val="0"/>
        <w:autoSpaceDN w:val="0"/>
        <w:adjustRightInd w:val="0"/>
      </w:pPr>
    </w:p>
    <w:p w:rsidR="004B2232" w:rsidRPr="0004156C" w:rsidRDefault="004B2232" w:rsidP="004B2232">
      <w:pPr>
        <w:autoSpaceDE w:val="0"/>
        <w:autoSpaceDN w:val="0"/>
        <w:adjustRightInd w:val="0"/>
      </w:pPr>
      <w:r w:rsidRPr="0004156C">
        <w:t xml:space="preserve">At the conclusion of </w:t>
      </w:r>
      <w:r w:rsidRPr="0004156C">
        <w:rPr>
          <w:i/>
          <w:iCs/>
        </w:rPr>
        <w:t>Lord of the Flies</w:t>
      </w:r>
      <w:r w:rsidRPr="0004156C">
        <w:t>, Ralph and the other boys realize the horror of their</w:t>
      </w:r>
    </w:p>
    <w:p w:rsidR="00C66A6A" w:rsidRDefault="00C66A6A" w:rsidP="004B2232">
      <w:pPr>
        <w:autoSpaceDE w:val="0"/>
        <w:autoSpaceDN w:val="0"/>
        <w:adjustRightInd w:val="0"/>
      </w:pPr>
    </w:p>
    <w:p w:rsidR="004B2232" w:rsidRDefault="004B2232" w:rsidP="004B2232">
      <w:pPr>
        <w:autoSpaceDE w:val="0"/>
        <w:autoSpaceDN w:val="0"/>
        <w:adjustRightInd w:val="0"/>
      </w:pPr>
      <w:r w:rsidRPr="0004156C">
        <w:t>actions:</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The tears began to flow and sobs shook him. He gave himself up to them now for</w:t>
      </w:r>
    </w:p>
    <w:p w:rsidR="004B2232" w:rsidRPr="0004156C" w:rsidRDefault="004B2232" w:rsidP="004B2232">
      <w:pPr>
        <w:tabs>
          <w:tab w:val="left" w:pos="720"/>
        </w:tabs>
        <w:autoSpaceDE w:val="0"/>
        <w:autoSpaceDN w:val="0"/>
        <w:adjustRightInd w:val="0"/>
      </w:pPr>
      <w:r>
        <w:tab/>
      </w:r>
      <w:r w:rsidRPr="0004156C">
        <w:t>the first time on the island; great, shuddering spasms of grief that seemed to</w:t>
      </w:r>
    </w:p>
    <w:p w:rsidR="004B2232" w:rsidRPr="0004156C" w:rsidRDefault="004B2232" w:rsidP="004B2232">
      <w:pPr>
        <w:tabs>
          <w:tab w:val="left" w:pos="720"/>
        </w:tabs>
        <w:autoSpaceDE w:val="0"/>
        <w:autoSpaceDN w:val="0"/>
        <w:adjustRightInd w:val="0"/>
      </w:pPr>
      <w:r>
        <w:tab/>
      </w:r>
      <w:r w:rsidRPr="0004156C">
        <w:t>wrench his whole body. His voice rose under the black smoke before the burning</w:t>
      </w:r>
    </w:p>
    <w:p w:rsidR="004B2232" w:rsidRPr="0004156C" w:rsidRDefault="004B2232" w:rsidP="004B2232">
      <w:pPr>
        <w:tabs>
          <w:tab w:val="left" w:pos="720"/>
        </w:tabs>
        <w:autoSpaceDE w:val="0"/>
        <w:autoSpaceDN w:val="0"/>
        <w:adjustRightInd w:val="0"/>
      </w:pPr>
      <w:r>
        <w:tab/>
      </w:r>
      <w:r w:rsidRPr="0004156C">
        <w:t>wreckage of the island; and infected by that emotion, the other little boys began to</w:t>
      </w:r>
    </w:p>
    <w:p w:rsidR="004B2232" w:rsidRPr="0004156C" w:rsidRDefault="004B2232" w:rsidP="004B2232">
      <w:pPr>
        <w:tabs>
          <w:tab w:val="left" w:pos="720"/>
        </w:tabs>
        <w:autoSpaceDE w:val="0"/>
        <w:autoSpaceDN w:val="0"/>
        <w:adjustRightInd w:val="0"/>
      </w:pPr>
      <w:r>
        <w:tab/>
      </w:r>
      <w:r w:rsidRPr="0004156C">
        <w:t>shake and sob too. (186)</w:t>
      </w:r>
    </w:p>
    <w:p w:rsidR="004B2232" w:rsidRDefault="004B2232" w:rsidP="004B2232">
      <w:pPr>
        <w:autoSpaceDE w:val="0"/>
        <w:autoSpaceDN w:val="0"/>
        <w:adjustRightInd w:val="0"/>
      </w:pPr>
    </w:p>
    <w:p w:rsidR="004B2232" w:rsidRDefault="004B2232" w:rsidP="004B2232">
      <w:pPr>
        <w:autoSpaceDE w:val="0"/>
        <w:autoSpaceDN w:val="0"/>
        <w:adjustRightInd w:val="0"/>
      </w:pPr>
    </w:p>
    <w:p w:rsidR="004B2232" w:rsidRDefault="004B2232" w:rsidP="004B2232">
      <w:pPr>
        <w:autoSpaceDE w:val="0"/>
        <w:autoSpaceDN w:val="0"/>
        <w:adjustRightInd w:val="0"/>
      </w:pPr>
    </w:p>
    <w:p w:rsidR="004B2232" w:rsidRDefault="004B2232" w:rsidP="004B2232">
      <w:pPr>
        <w:autoSpaceDE w:val="0"/>
        <w:autoSpaceDN w:val="0"/>
        <w:adjustRightInd w:val="0"/>
      </w:pPr>
    </w:p>
    <w:p w:rsidR="004B2232" w:rsidRPr="0004156C" w:rsidRDefault="004B2232" w:rsidP="004B2232">
      <w:pPr>
        <w:autoSpaceDE w:val="0"/>
        <w:autoSpaceDN w:val="0"/>
        <w:adjustRightInd w:val="0"/>
        <w:rPr>
          <w:iCs/>
        </w:rPr>
      </w:pPr>
      <w:r w:rsidRPr="0004156C">
        <w:rPr>
          <w:iCs/>
        </w:rPr>
        <w:t>Quoting Poetry</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If you quote part or all of a single line of verse that does not require special emphasis, put</w:t>
      </w:r>
    </w:p>
    <w:p w:rsidR="004B2232" w:rsidRPr="0004156C" w:rsidRDefault="004B2232" w:rsidP="004B2232">
      <w:pPr>
        <w:autoSpaceDE w:val="0"/>
        <w:autoSpaceDN w:val="0"/>
        <w:adjustRightInd w:val="0"/>
      </w:pPr>
      <w:r w:rsidRPr="0004156C">
        <w:t>it in quotation marks within your text. You may also incorporate two or three lines in this</w:t>
      </w:r>
    </w:p>
    <w:p w:rsidR="004B2232" w:rsidRPr="0004156C" w:rsidRDefault="004B2232" w:rsidP="004B2232">
      <w:pPr>
        <w:autoSpaceDE w:val="0"/>
        <w:autoSpaceDN w:val="0"/>
        <w:adjustRightInd w:val="0"/>
      </w:pPr>
      <w:r w:rsidRPr="0004156C">
        <w:t xml:space="preserve">way, using a slash with a space on each side </w:t>
      </w:r>
      <w:r w:rsidRPr="0004156C">
        <w:rPr>
          <w:i/>
          <w:iCs/>
        </w:rPr>
        <w:t xml:space="preserve">(I) </w:t>
      </w:r>
      <w:r w:rsidRPr="0004156C">
        <w:t>to separate them.</w:t>
      </w:r>
    </w:p>
    <w:p w:rsidR="004B2232" w:rsidRDefault="004B2232" w:rsidP="004B2232">
      <w:pPr>
        <w:autoSpaceDE w:val="0"/>
        <w:autoSpaceDN w:val="0"/>
        <w:adjustRightInd w:val="0"/>
      </w:pPr>
    </w:p>
    <w:p w:rsidR="004B2232" w:rsidRDefault="004B2232" w:rsidP="00C66A6A">
      <w:pPr>
        <w:tabs>
          <w:tab w:val="left" w:pos="720"/>
        </w:tabs>
        <w:autoSpaceDE w:val="0"/>
        <w:autoSpaceDN w:val="0"/>
        <w:adjustRightInd w:val="0"/>
        <w:ind w:left="720"/>
      </w:pPr>
      <w:r w:rsidRPr="0004156C">
        <w:t>Bradstreet frames the poem with a sense of mortality:</w:t>
      </w:r>
      <w:r w:rsidR="00C66A6A">
        <w:t xml:space="preserve"> </w:t>
      </w:r>
      <w:r w:rsidRPr="0004156C">
        <w:t>“All things within this fading world hath end” (1).</w:t>
      </w:r>
    </w:p>
    <w:p w:rsidR="004B2232" w:rsidRPr="0004156C" w:rsidRDefault="004B2232" w:rsidP="004B2232">
      <w:pPr>
        <w:tabs>
          <w:tab w:val="left" w:pos="720"/>
          <w:tab w:val="left" w:pos="1080"/>
        </w:tabs>
        <w:autoSpaceDE w:val="0"/>
        <w:autoSpaceDN w:val="0"/>
        <w:adjustRightInd w:val="0"/>
      </w:pPr>
    </w:p>
    <w:p w:rsidR="004B2232" w:rsidRPr="0004156C" w:rsidRDefault="004B2232" w:rsidP="004B2232">
      <w:pPr>
        <w:tabs>
          <w:tab w:val="left" w:pos="720"/>
        </w:tabs>
        <w:autoSpaceDE w:val="0"/>
        <w:autoSpaceDN w:val="0"/>
        <w:adjustRightInd w:val="0"/>
      </w:pPr>
      <w:r>
        <w:tab/>
      </w:r>
      <w:r w:rsidRPr="0004156C">
        <w:t>Reflecting on the “incident”</w:t>
      </w:r>
      <w:r w:rsidR="00CE39C7">
        <w:t xml:space="preserve"> in Baltimore, Cullen concludes,</w:t>
      </w:r>
      <w:r w:rsidRPr="0004156C">
        <w:t xml:space="preserve"> “Of all the things</w:t>
      </w:r>
    </w:p>
    <w:p w:rsidR="004B2232" w:rsidRPr="0004156C" w:rsidRDefault="004B2232" w:rsidP="004B2232">
      <w:pPr>
        <w:autoSpaceDE w:val="0"/>
        <w:autoSpaceDN w:val="0"/>
        <w:adjustRightInd w:val="0"/>
        <w:ind w:firstLine="720"/>
      </w:pPr>
      <w:r w:rsidRPr="0004156C">
        <w:t>that happened there / That’s all that I remember” (11-12).</w:t>
      </w:r>
    </w:p>
    <w:p w:rsidR="004B2232" w:rsidRDefault="004B2232" w:rsidP="004B2232">
      <w:pPr>
        <w:autoSpaceDE w:val="0"/>
        <w:autoSpaceDN w:val="0"/>
        <w:adjustRightInd w:val="0"/>
      </w:pPr>
    </w:p>
    <w:p w:rsidR="004B2232" w:rsidRPr="0004156C" w:rsidRDefault="004B2232" w:rsidP="004B2232">
      <w:pPr>
        <w:autoSpaceDE w:val="0"/>
        <w:autoSpaceDN w:val="0"/>
        <w:adjustRightInd w:val="0"/>
      </w:pPr>
      <w:r w:rsidRPr="0004156C">
        <w:t>Verse quotations of more than three lines should begin on a new line. Unless the</w:t>
      </w:r>
    </w:p>
    <w:p w:rsidR="004B2232" w:rsidRPr="0004156C" w:rsidRDefault="004B2232" w:rsidP="004B2232">
      <w:pPr>
        <w:autoSpaceDE w:val="0"/>
        <w:autoSpaceDN w:val="0"/>
        <w:adjustRightInd w:val="0"/>
      </w:pPr>
      <w:r w:rsidRPr="0004156C">
        <w:t>quotation involves unusual spacing, indent each line one inch (or ten spaces on a</w:t>
      </w:r>
    </w:p>
    <w:p w:rsidR="004B2232" w:rsidRPr="0004156C" w:rsidRDefault="004B2232" w:rsidP="004B2232">
      <w:pPr>
        <w:autoSpaceDE w:val="0"/>
        <w:autoSpaceDN w:val="0"/>
        <w:adjustRightInd w:val="0"/>
      </w:pPr>
      <w:r w:rsidRPr="0004156C">
        <w:t>typewriter) from the left margin and double-space between lines, adding no quotation</w:t>
      </w:r>
    </w:p>
    <w:p w:rsidR="004B2232" w:rsidRPr="0004156C" w:rsidRDefault="004B2232" w:rsidP="004B2232">
      <w:pPr>
        <w:autoSpaceDE w:val="0"/>
        <w:autoSpaceDN w:val="0"/>
        <w:adjustRightInd w:val="0"/>
      </w:pPr>
      <w:r w:rsidRPr="0004156C">
        <w:t>marks that do not appear in the original. A parenthetical reference for a verse quotation</w:t>
      </w:r>
    </w:p>
    <w:p w:rsidR="004B2232" w:rsidRPr="0004156C" w:rsidRDefault="004B2232" w:rsidP="004B2232">
      <w:pPr>
        <w:autoSpaceDE w:val="0"/>
        <w:autoSpaceDN w:val="0"/>
        <w:adjustRightInd w:val="0"/>
      </w:pPr>
      <w:r w:rsidRPr="0004156C">
        <w:t>set off from the text follows the last line of the quotation (as in quotations of prose); a</w:t>
      </w:r>
    </w:p>
    <w:p w:rsidR="004B2232" w:rsidRPr="0004156C" w:rsidRDefault="004B2232" w:rsidP="004B2232">
      <w:pPr>
        <w:autoSpaceDE w:val="0"/>
        <w:autoSpaceDN w:val="0"/>
        <w:adjustRightInd w:val="0"/>
      </w:pPr>
      <w:r w:rsidRPr="0004156C">
        <w:t>parenthetical reference that will not fit on the line should appear on a new line, flush with</w:t>
      </w:r>
    </w:p>
    <w:p w:rsidR="004B2232" w:rsidRDefault="004B2232" w:rsidP="004B2232">
      <w:pPr>
        <w:autoSpaceDE w:val="0"/>
        <w:autoSpaceDN w:val="0"/>
        <w:adjustRightInd w:val="0"/>
      </w:pPr>
      <w:r w:rsidRPr="0004156C">
        <w:t>the right margin of the page.</w:t>
      </w:r>
    </w:p>
    <w:p w:rsidR="004B2232" w:rsidRPr="0004156C" w:rsidRDefault="004B2232" w:rsidP="004B2232">
      <w:pPr>
        <w:autoSpaceDE w:val="0"/>
        <w:autoSpaceDN w:val="0"/>
        <w:adjustRightInd w:val="0"/>
      </w:pPr>
    </w:p>
    <w:p w:rsidR="004B2232" w:rsidRPr="0004156C" w:rsidRDefault="004B2232" w:rsidP="004B2232">
      <w:pPr>
        <w:autoSpaceDE w:val="0"/>
        <w:autoSpaceDN w:val="0"/>
        <w:adjustRightInd w:val="0"/>
      </w:pPr>
      <w:r w:rsidRPr="0004156C">
        <w:t>Elizabeth Bishop</w:t>
      </w:r>
      <w:r>
        <w:rPr>
          <w:sz w:val="27"/>
          <w:szCs w:val="27"/>
        </w:rPr>
        <w:t>’</w:t>
      </w:r>
      <w:r w:rsidRPr="0004156C">
        <w:t>s “In the Waiting Room” is rich in evocative detail:</w:t>
      </w:r>
    </w:p>
    <w:p w:rsidR="004B2232"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 xml:space="preserve">It </w:t>
      </w:r>
      <w:r w:rsidRPr="0004156C">
        <w:rPr>
          <w:i/>
          <w:iCs/>
        </w:rPr>
        <w:t xml:space="preserve">was </w:t>
      </w:r>
      <w:r w:rsidRPr="0004156C">
        <w:t>winter. It got dark early. The waiting room</w:t>
      </w:r>
    </w:p>
    <w:p w:rsidR="004B2232" w:rsidRPr="0004156C" w:rsidRDefault="004B2232" w:rsidP="004B2232">
      <w:pPr>
        <w:tabs>
          <w:tab w:val="left" w:pos="720"/>
        </w:tabs>
        <w:autoSpaceDE w:val="0"/>
        <w:autoSpaceDN w:val="0"/>
        <w:adjustRightInd w:val="0"/>
      </w:pPr>
      <w:r>
        <w:tab/>
      </w:r>
      <w:r w:rsidRPr="0004156C">
        <w:t>was full of grown-up people, arctics and overcoats.</w:t>
      </w:r>
    </w:p>
    <w:p w:rsidR="004B2232" w:rsidRPr="0004156C" w:rsidRDefault="004B2232" w:rsidP="004B2232">
      <w:pPr>
        <w:tabs>
          <w:tab w:val="left" w:pos="720"/>
        </w:tabs>
        <w:autoSpaceDE w:val="0"/>
        <w:autoSpaceDN w:val="0"/>
        <w:adjustRightInd w:val="0"/>
      </w:pPr>
      <w:r>
        <w:tab/>
      </w:r>
      <w:r w:rsidRPr="0004156C">
        <w:t>lamps and magazines. (6-10)</w:t>
      </w:r>
    </w:p>
    <w:p w:rsidR="004B2232" w:rsidRDefault="004B2232" w:rsidP="004B2232">
      <w:pPr>
        <w:autoSpaceDE w:val="0"/>
        <w:autoSpaceDN w:val="0"/>
        <w:adjustRightInd w:val="0"/>
        <w:rPr>
          <w:i/>
          <w:iCs/>
        </w:rPr>
      </w:pPr>
    </w:p>
    <w:p w:rsidR="004B2232" w:rsidRPr="0004156C" w:rsidRDefault="004B2232" w:rsidP="004B2232">
      <w:pPr>
        <w:autoSpaceDE w:val="0"/>
        <w:autoSpaceDN w:val="0"/>
        <w:adjustRightInd w:val="0"/>
        <w:rPr>
          <w:iCs/>
        </w:rPr>
      </w:pPr>
      <w:r w:rsidRPr="0004156C">
        <w:rPr>
          <w:iCs/>
        </w:rPr>
        <w:t>Citing and Attribution</w:t>
      </w:r>
    </w:p>
    <w:p w:rsidR="004B2232" w:rsidRPr="0004156C" w:rsidRDefault="004B2232" w:rsidP="004B2232">
      <w:pPr>
        <w:autoSpaceDE w:val="0"/>
        <w:autoSpaceDN w:val="0"/>
        <w:adjustRightInd w:val="0"/>
        <w:rPr>
          <w:i/>
          <w:iCs/>
        </w:rPr>
      </w:pPr>
    </w:p>
    <w:p w:rsidR="004B2232" w:rsidRPr="0004156C" w:rsidRDefault="004B2232" w:rsidP="004B2232">
      <w:pPr>
        <w:autoSpaceDE w:val="0"/>
        <w:autoSpaceDN w:val="0"/>
        <w:adjustRightInd w:val="0"/>
      </w:pPr>
      <w:r w:rsidRPr="0004156C">
        <w:t>In MLA documentation style, you acknowledge your sources by keying brief</w:t>
      </w:r>
    </w:p>
    <w:p w:rsidR="004B2232" w:rsidRPr="0004156C" w:rsidRDefault="004B2232" w:rsidP="004B2232">
      <w:pPr>
        <w:autoSpaceDE w:val="0"/>
        <w:autoSpaceDN w:val="0"/>
        <w:adjustRightInd w:val="0"/>
      </w:pPr>
      <w:r w:rsidRPr="0004156C">
        <w:t>parenthetical citations in your text to an alphabetical list of works that appears at the end</w:t>
      </w:r>
    </w:p>
    <w:p w:rsidR="004B2232" w:rsidRPr="0004156C" w:rsidRDefault="004B2232" w:rsidP="004B2232">
      <w:pPr>
        <w:autoSpaceDE w:val="0"/>
        <w:autoSpaceDN w:val="0"/>
        <w:adjustRightInd w:val="0"/>
      </w:pPr>
      <w:r w:rsidRPr="0004156C">
        <w:t>of the paper. The parenthetical citation that concludes the following sentence is typical of</w:t>
      </w:r>
    </w:p>
    <w:p w:rsidR="004B2232" w:rsidRDefault="004B2232" w:rsidP="004B2232">
      <w:pPr>
        <w:autoSpaceDE w:val="0"/>
        <w:autoSpaceDN w:val="0"/>
        <w:adjustRightInd w:val="0"/>
      </w:pPr>
      <w:r w:rsidRPr="0004156C">
        <w:t>MLA style.</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Ancient writers attributed the invention of the monochord to Pythagoras, who</w:t>
      </w:r>
    </w:p>
    <w:p w:rsidR="004B2232" w:rsidRDefault="004B2232" w:rsidP="004B2232">
      <w:pPr>
        <w:tabs>
          <w:tab w:val="left" w:pos="720"/>
        </w:tabs>
        <w:autoSpaceDE w:val="0"/>
        <w:autoSpaceDN w:val="0"/>
        <w:adjustRightInd w:val="0"/>
      </w:pPr>
      <w:r>
        <w:tab/>
      </w:r>
      <w:r w:rsidRPr="0004156C">
        <w:t>lived in the sixth century BC (Marcuse 197).</w:t>
      </w:r>
    </w:p>
    <w:p w:rsidR="004B2232" w:rsidRPr="0004156C" w:rsidRDefault="004B2232" w:rsidP="004B2232">
      <w:pPr>
        <w:tabs>
          <w:tab w:val="left" w:pos="720"/>
        </w:tabs>
        <w:autoSpaceDE w:val="0"/>
        <w:autoSpaceDN w:val="0"/>
        <w:adjustRightInd w:val="0"/>
      </w:pPr>
    </w:p>
    <w:p w:rsidR="004B2232" w:rsidRPr="0004156C" w:rsidRDefault="004B2232" w:rsidP="004B2232">
      <w:pPr>
        <w:autoSpaceDE w:val="0"/>
        <w:autoSpaceDN w:val="0"/>
        <w:adjustRightInd w:val="0"/>
      </w:pPr>
      <w:r w:rsidRPr="0004156C">
        <w:t>The citation “(Marcuse 197)” tells readers that the information in the sentence was</w:t>
      </w:r>
    </w:p>
    <w:p w:rsidR="004B2232" w:rsidRPr="0004156C" w:rsidRDefault="004B2232" w:rsidP="004B2232">
      <w:pPr>
        <w:autoSpaceDE w:val="0"/>
        <w:autoSpaceDN w:val="0"/>
        <w:adjustRightInd w:val="0"/>
      </w:pPr>
      <w:r w:rsidRPr="0004156C">
        <w:t>derived from page 197 of a work by an author named Marcuse. If readers want more</w:t>
      </w:r>
    </w:p>
    <w:p w:rsidR="004B2232" w:rsidRPr="0004156C" w:rsidRDefault="004B2232" w:rsidP="004B2232">
      <w:pPr>
        <w:autoSpaceDE w:val="0"/>
        <w:autoSpaceDN w:val="0"/>
        <w:adjustRightInd w:val="0"/>
      </w:pPr>
      <w:r w:rsidRPr="0004156C">
        <w:t>information about this source, they can turn to the works-cited list, where, under the</w:t>
      </w:r>
    </w:p>
    <w:p w:rsidR="004B2232" w:rsidRDefault="004B2232" w:rsidP="004B2232">
      <w:pPr>
        <w:autoSpaceDE w:val="0"/>
        <w:autoSpaceDN w:val="0"/>
        <w:adjustRightInd w:val="0"/>
      </w:pPr>
      <w:r w:rsidRPr="0004156C">
        <w:t>name Marcuse, they would find the following information.</w:t>
      </w:r>
    </w:p>
    <w:p w:rsidR="004B2232" w:rsidRPr="0004156C" w:rsidRDefault="004B2232" w:rsidP="004B2232">
      <w:pPr>
        <w:autoSpaceDE w:val="0"/>
        <w:autoSpaceDN w:val="0"/>
        <w:adjustRightInd w:val="0"/>
      </w:pPr>
    </w:p>
    <w:p w:rsidR="004B2232" w:rsidRPr="0004156C" w:rsidRDefault="004B2232" w:rsidP="004B2232">
      <w:pPr>
        <w:tabs>
          <w:tab w:val="left" w:pos="720"/>
        </w:tabs>
        <w:autoSpaceDE w:val="0"/>
        <w:autoSpaceDN w:val="0"/>
        <w:adjustRightInd w:val="0"/>
      </w:pPr>
      <w:r>
        <w:tab/>
      </w:r>
      <w:r w:rsidRPr="0004156C">
        <w:t xml:space="preserve">Marcuse, Sibyl. </w:t>
      </w:r>
      <w:r w:rsidRPr="0004156C">
        <w:rPr>
          <w:i/>
          <w:iCs/>
        </w:rPr>
        <w:t>A Survey of Musical Instruments</w:t>
      </w:r>
      <w:r w:rsidRPr="0004156C">
        <w:t>. New York: Harper, 1975.</w:t>
      </w:r>
      <w:r>
        <w:t xml:space="preserve"> Print.</w:t>
      </w:r>
    </w:p>
    <w:p w:rsidR="004B2232" w:rsidRDefault="004B2232" w:rsidP="004B2232">
      <w:pPr>
        <w:autoSpaceDE w:val="0"/>
        <w:autoSpaceDN w:val="0"/>
        <w:adjustRightInd w:val="0"/>
      </w:pPr>
    </w:p>
    <w:p w:rsidR="004B2232" w:rsidRDefault="004B2232" w:rsidP="004B2232">
      <w:pPr>
        <w:autoSpaceDE w:val="0"/>
        <w:autoSpaceDN w:val="0"/>
        <w:adjustRightInd w:val="0"/>
      </w:pPr>
      <w:r w:rsidRPr="0004156C">
        <w:t>On as separate page, after the text of your paper, center</w:t>
      </w:r>
      <w:r>
        <w:t xml:space="preserve"> and type </w:t>
      </w:r>
      <w:r w:rsidRPr="0004156C">
        <w:t xml:space="preserve">the phrase </w:t>
      </w:r>
      <w:r w:rsidRPr="00C25078">
        <w:rPr>
          <w:bCs/>
        </w:rPr>
        <w:t>Works Cited</w:t>
      </w:r>
      <w:r w:rsidRPr="00C25078">
        <w:t>.</w:t>
      </w:r>
      <w:r w:rsidRPr="0004156C">
        <w:t xml:space="preserve"> Under this list the works mentioned or quoted form</w:t>
      </w:r>
      <w:r>
        <w:t xml:space="preserve"> </w:t>
      </w:r>
      <w:r w:rsidRPr="0004156C">
        <w:t xml:space="preserve">in the paper, arranging them alphabetically by </w:t>
      </w:r>
      <w:r w:rsidR="00C66A6A">
        <w:t>the first word of entry.</w:t>
      </w:r>
    </w:p>
    <w:p w:rsidR="004B2232" w:rsidRDefault="004B2232" w:rsidP="004B2232">
      <w:pPr>
        <w:autoSpaceDE w:val="0"/>
        <w:autoSpaceDN w:val="0"/>
        <w:adjustRightInd w:val="0"/>
      </w:pPr>
    </w:p>
    <w:p w:rsidR="004B2232" w:rsidRPr="00C25078" w:rsidRDefault="004B2232" w:rsidP="004B2232">
      <w:pPr>
        <w:autoSpaceDE w:val="0"/>
        <w:autoSpaceDN w:val="0"/>
        <w:adjustRightInd w:val="0"/>
      </w:pPr>
      <w:r>
        <w:lastRenderedPageBreak/>
        <w:t>—</w:t>
      </w:r>
      <w:r w:rsidRPr="00C25078">
        <w:rPr>
          <w:i/>
        </w:rPr>
        <w:t>Taken Professor Dave Madden, California State University, Sacramento</w:t>
      </w:r>
    </w:p>
    <w:p w:rsidR="004B2232" w:rsidRDefault="004B2232" w:rsidP="00E30EEC">
      <w:pPr>
        <w:rPr>
          <w:b/>
        </w:rPr>
      </w:pPr>
    </w:p>
    <w:p w:rsidR="00E30EEC" w:rsidRDefault="00E30EEC" w:rsidP="00E30EEC">
      <w:pPr>
        <w:rPr>
          <w:b/>
        </w:rPr>
      </w:pPr>
      <w:r w:rsidRPr="004F5AE5">
        <w:rPr>
          <w:b/>
        </w:rPr>
        <w:t xml:space="preserve">For Citing Additional Common Sources as </w:t>
      </w:r>
      <w:r w:rsidR="004F5AE5" w:rsidRPr="004F5AE5">
        <w:rPr>
          <w:b/>
        </w:rPr>
        <w:t>Television</w:t>
      </w:r>
      <w:r w:rsidRPr="004F5AE5">
        <w:rPr>
          <w:b/>
        </w:rPr>
        <w:t>,</w:t>
      </w:r>
      <w:r w:rsidR="004F5AE5" w:rsidRPr="004F5AE5">
        <w:rPr>
          <w:b/>
        </w:rPr>
        <w:t xml:space="preserve"> as Sound Recording, a Film, a Musical Score, a Work of Visual Art, or a Map, etc. see pages 193-212 in the </w:t>
      </w:r>
      <w:r w:rsidR="004F5AE5" w:rsidRPr="004F5AE5">
        <w:rPr>
          <w:b/>
          <w:u w:val="single"/>
        </w:rPr>
        <w:t>MLA Handbook for Writers of Research Papers</w:t>
      </w:r>
      <w:r w:rsidR="004F5AE5" w:rsidRPr="004F5AE5">
        <w:rPr>
          <w:b/>
        </w:rPr>
        <w:t xml:space="preserve"> (7</w:t>
      </w:r>
      <w:r w:rsidR="004F5AE5" w:rsidRPr="004F5AE5">
        <w:rPr>
          <w:b/>
          <w:vertAlign w:val="superscript"/>
        </w:rPr>
        <w:t>th</w:t>
      </w:r>
      <w:r w:rsidR="004F5AE5" w:rsidRPr="004F5AE5">
        <w:rPr>
          <w:b/>
        </w:rPr>
        <w:t xml:space="preserve"> ed.).</w:t>
      </w:r>
    </w:p>
    <w:p w:rsidR="004F5AE5" w:rsidRDefault="004F5AE5" w:rsidP="00E30EEC">
      <w:pPr>
        <w:rPr>
          <w:b/>
        </w:rPr>
      </w:pPr>
    </w:p>
    <w:p w:rsidR="004F5AE5" w:rsidRDefault="004F5AE5" w:rsidP="00E30EEC">
      <w:pPr>
        <w:rPr>
          <w:b/>
        </w:rPr>
      </w:pPr>
      <w:r>
        <w:rPr>
          <w:b/>
        </w:rPr>
        <w:t>Suggested Web sites to aid in Producing a MLA Works Cited Page:</w:t>
      </w:r>
    </w:p>
    <w:p w:rsidR="004F5AE5" w:rsidRDefault="004F5AE5" w:rsidP="00E30EEC">
      <w:pPr>
        <w:rPr>
          <w:b/>
        </w:rPr>
      </w:pPr>
    </w:p>
    <w:p w:rsidR="004F5AE5" w:rsidRDefault="004F5AE5" w:rsidP="0053065E">
      <w:pPr>
        <w:numPr>
          <w:ilvl w:val="0"/>
          <w:numId w:val="2"/>
        </w:numPr>
      </w:pPr>
      <w:r>
        <w:t>EasyBib</w:t>
      </w:r>
      <w:r w:rsidR="0053065E">
        <w:t>—</w:t>
      </w:r>
      <w:r w:rsidR="0053065E" w:rsidRPr="0053065E">
        <w:t>www.easybib.com/</w:t>
      </w:r>
    </w:p>
    <w:p w:rsidR="0053065E" w:rsidRDefault="0053065E" w:rsidP="0053065E">
      <w:pPr>
        <w:numPr>
          <w:ilvl w:val="0"/>
          <w:numId w:val="2"/>
        </w:numPr>
      </w:pPr>
      <w:r>
        <w:t>Modern Language Association—</w:t>
      </w:r>
      <w:r w:rsidRPr="0053065E">
        <w:t>www.mla.org/</w:t>
      </w:r>
    </w:p>
    <w:p w:rsidR="0053065E" w:rsidRDefault="004F5AE5" w:rsidP="0053065E">
      <w:pPr>
        <w:numPr>
          <w:ilvl w:val="0"/>
          <w:numId w:val="2"/>
        </w:numPr>
      </w:pPr>
      <w:r>
        <w:t>Purdue OWL: MLA Formatting and Style Guide</w:t>
      </w:r>
      <w:r w:rsidR="0053065E">
        <w:t>—</w:t>
      </w:r>
      <w:r w:rsidR="0053065E" w:rsidRPr="0053065E">
        <w:t xml:space="preserve"> owl.english.purdue.edu/</w:t>
      </w:r>
    </w:p>
    <w:p w:rsidR="0053065E" w:rsidRDefault="00C2639E" w:rsidP="0053065E">
      <w:pPr>
        <w:numPr>
          <w:ilvl w:val="0"/>
          <w:numId w:val="2"/>
        </w:numPr>
      </w:pPr>
      <w:r>
        <w:t>Study Guide and Strategies</w:t>
      </w:r>
      <w:r w:rsidR="0053065E">
        <w:t>—</w:t>
      </w:r>
      <w:r w:rsidR="0053065E" w:rsidRPr="0053065E">
        <w:t>www.studygs.net/citation/mla.htm</w:t>
      </w:r>
    </w:p>
    <w:p w:rsidR="00C2639E" w:rsidRDefault="00C2639E" w:rsidP="00C2639E"/>
    <w:p w:rsidR="00C2639E" w:rsidRPr="00C2639E" w:rsidRDefault="0053065E" w:rsidP="00C2639E">
      <w:pPr>
        <w:rPr>
          <w:i/>
        </w:rPr>
      </w:pPr>
      <w:r>
        <w:rPr>
          <w:i/>
        </w:rPr>
        <w:t>Formatting</w:t>
      </w:r>
      <w:r w:rsidR="00C2639E" w:rsidRPr="00C2639E">
        <w:rPr>
          <w:i/>
        </w:rPr>
        <w:t xml:space="preserve"> Issue: If you are using Microsoft Office 2007, you need to make some changes in your formatting in order to have the proper spacing. Go to “Page Layout” and click on it. Under “Spacing” change After 10 pt. to 0.</w:t>
      </w:r>
    </w:p>
    <w:p w:rsidR="00E30EEC" w:rsidRDefault="00E30EEC" w:rsidP="00E30EEC">
      <w:pPr>
        <w:ind w:left="720"/>
      </w:pPr>
    </w:p>
    <w:p w:rsidR="004F5AE5" w:rsidRPr="00E30EEC" w:rsidRDefault="004F5AE5" w:rsidP="00E30EEC">
      <w:pPr>
        <w:ind w:left="720"/>
      </w:pPr>
    </w:p>
    <w:p w:rsidR="00E926C6" w:rsidRDefault="00E926C6" w:rsidP="00AA5100">
      <w:pPr>
        <w:jc w:val="center"/>
        <w:rPr>
          <w:b/>
          <w:sz w:val="28"/>
          <w:szCs w:val="28"/>
        </w:rPr>
      </w:pPr>
      <w:r>
        <w:br w:type="page"/>
      </w:r>
      <w:r w:rsidR="00AA5100">
        <w:rPr>
          <w:b/>
          <w:sz w:val="28"/>
          <w:szCs w:val="28"/>
        </w:rPr>
        <w:lastRenderedPageBreak/>
        <w:t>Plagiarism</w:t>
      </w:r>
    </w:p>
    <w:p w:rsidR="00AA5100" w:rsidRDefault="00AA5100" w:rsidP="00D42C1A">
      <w:pPr>
        <w:rPr>
          <w:b/>
        </w:rPr>
      </w:pPr>
    </w:p>
    <w:p w:rsidR="00AA5100" w:rsidRDefault="00AA5100" w:rsidP="00D42C1A">
      <w:pPr>
        <w:tabs>
          <w:tab w:val="left" w:pos="360"/>
        </w:tabs>
      </w:pPr>
      <w:r>
        <w:tab/>
        <w:t xml:space="preserve">Plagiarism is using another person’s thoughts or expressions without citing the source.  Joseph Gibaldi in </w:t>
      </w:r>
      <w:r>
        <w:rPr>
          <w:u w:val="single"/>
        </w:rPr>
        <w:t>MLA Handbook for Writers of Research Papers</w:t>
      </w:r>
      <w:r>
        <w:t xml:space="preserve"> states that “Plagiarism the</w:t>
      </w:r>
      <w:r w:rsidR="00C66A6A">
        <w:t>n</w:t>
      </w:r>
      <w:r>
        <w:t xml:space="preserve">, constitutes intellectual theft and often carries severe penalties, ranging from failure in a course to expulsion from school” </w:t>
      </w:r>
      <w:r w:rsidR="004F5AE5">
        <w:t>(51</w:t>
      </w:r>
      <w:r>
        <w:t>).</w:t>
      </w:r>
    </w:p>
    <w:p w:rsidR="00AA5100" w:rsidRDefault="00AA5100" w:rsidP="00AA5100"/>
    <w:p w:rsidR="00AA5100" w:rsidRDefault="00AA5100" w:rsidP="00D42C1A">
      <w:pPr>
        <w:tabs>
          <w:tab w:val="left" w:pos="360"/>
        </w:tabs>
      </w:pPr>
      <w:r>
        <w:tab/>
        <w:t>“</w:t>
      </w:r>
      <w:r w:rsidR="004F5AE5">
        <w:t>Often p</w:t>
      </w:r>
      <w:r>
        <w:t xml:space="preserve">lagiarism in student writing is often unintentional, as when an elementary school pupil, assigned to do a report on a certain topic, goes home and copies down, word for word, everything on the subject in an encyclopedia.  Unfortunately, some students continue to use such ‘research methods’ in high school and even in college without realizing that these practices </w:t>
      </w:r>
      <w:r w:rsidR="004F5AE5">
        <w:t>constitute</w:t>
      </w:r>
      <w:r>
        <w:t xml:space="preserve"> plagiarism.  At all times during research and writing, guard against the possibility of inadvertent plagiarism by keeping careful notes that distinguish between your musings and thoughts and the material you gather from others” (Gibaldi </w:t>
      </w:r>
      <w:r w:rsidR="004F5AE5">
        <w:t>51</w:t>
      </w:r>
      <w:r>
        <w:t>).</w:t>
      </w:r>
    </w:p>
    <w:p w:rsidR="00AA5100" w:rsidRDefault="00AA5100" w:rsidP="00AA5100"/>
    <w:p w:rsidR="00AA5100" w:rsidRDefault="00AA5100" w:rsidP="00D42C1A">
      <w:pPr>
        <w:tabs>
          <w:tab w:val="left" w:pos="360"/>
        </w:tabs>
      </w:pPr>
      <w:r>
        <w:tab/>
        <w:t xml:space="preserve">“In writing your research paper…you must document everything that you borrow—not    only direct quotations and paraphrases but also information and ideas.  Of course, common sense as well as ethics should determine what you document…you must indicate the source of any appropriated material that readers might otherwise mistake for your own.  If you have any doubt about whether or not you are committing plagiarism, cite your source or sources” (Gibaldi </w:t>
      </w:r>
      <w:r w:rsidR="004F5AE5">
        <w:t>59</w:t>
      </w:r>
      <w:r>
        <w:t>).</w:t>
      </w:r>
    </w:p>
    <w:p w:rsidR="00AA5100" w:rsidRDefault="00AA5100" w:rsidP="00AA5100"/>
    <w:p w:rsidR="00AA5100" w:rsidRDefault="00AA5100" w:rsidP="00D42C1A">
      <w:pPr>
        <w:tabs>
          <w:tab w:val="left" w:pos="360"/>
        </w:tabs>
      </w:pPr>
      <w:r>
        <w:tab/>
        <w:t xml:space="preserve">“Finally, two issues related to plagiarism do not deal with outside sources.  The first </w:t>
      </w:r>
      <w:r w:rsidR="00E15592">
        <w:t xml:space="preserve">arises when a student submits in a course a paper done for a previous course.  Although obviously not the same as stealing someone else’s ideas, this practice nonetheless qualifies as a kind of self-plagiarism and constitutes another form of cheating.  If you want to rework a paper that you prepared for another course, ask your current instructor for permission to do so” (Gibaldi </w:t>
      </w:r>
      <w:r w:rsidR="004F5AE5">
        <w:t>59</w:t>
      </w:r>
      <w:r w:rsidR="00E15592">
        <w:t>).</w:t>
      </w:r>
    </w:p>
    <w:p w:rsidR="00E15592" w:rsidRDefault="00E15592" w:rsidP="00AA5100"/>
    <w:p w:rsidR="00E15592" w:rsidRDefault="00E15592" w:rsidP="00D42C1A">
      <w:pPr>
        <w:tabs>
          <w:tab w:val="left" w:pos="360"/>
        </w:tabs>
      </w:pPr>
      <w:r>
        <w:tab/>
        <w:t xml:space="preserve">“The other issue concerns collaborative work, such as a group project you carry out with other students.  Joint participation in research and writing is common and, in fact, encouraged in many courses and in many professions, and it does not constitute plagiarism provided that credit is given for all contributions.  One way to give credit, if roles were clearly demarcated or were unequal, is to state exactly who did what.  Another way, </w:t>
      </w:r>
      <w:r w:rsidR="00523026">
        <w:t xml:space="preserve">especially if roles and contributions were merged and truly shared, is to acknowledge all concerned equally.  Ask your instructor for advice if you are not certain how to acknowledge collaboration” (Gibaldi </w:t>
      </w:r>
      <w:r w:rsidR="004F5AE5">
        <w:t>59</w:t>
      </w:r>
      <w:r w:rsidR="009E0A4F">
        <w:t>).</w:t>
      </w:r>
    </w:p>
    <w:p w:rsidR="00523026" w:rsidRDefault="00523026" w:rsidP="00AA5100"/>
    <w:p w:rsidR="004F5AE5" w:rsidRPr="006A2FBC" w:rsidRDefault="004F5AE5" w:rsidP="00AA5100">
      <w:pPr>
        <w:rPr>
          <w:i/>
        </w:rPr>
      </w:pPr>
      <w:r w:rsidRPr="006A2FBC">
        <w:rPr>
          <w:i/>
        </w:rPr>
        <w:t xml:space="preserve">Refer to Chapter 2, “Plagiarism and Academic Honesty” [pages 51-61 in the </w:t>
      </w:r>
      <w:r w:rsidRPr="006A2FBC">
        <w:t>MLA Handbook</w:t>
      </w:r>
      <w:r w:rsidR="00C2639E">
        <w:rPr>
          <w:i/>
        </w:rPr>
        <w:t>],</w:t>
      </w:r>
      <w:r w:rsidR="006A2FBC" w:rsidRPr="006A2FBC">
        <w:rPr>
          <w:i/>
        </w:rPr>
        <w:t xml:space="preserve"> </w:t>
      </w:r>
      <w:r w:rsidR="00C2639E">
        <w:rPr>
          <w:i/>
        </w:rPr>
        <w:t>if you have questions or concerns</w:t>
      </w:r>
      <w:r w:rsidR="006A2FBC" w:rsidRPr="006A2FBC">
        <w:rPr>
          <w:i/>
        </w:rPr>
        <w:t>.</w:t>
      </w:r>
    </w:p>
    <w:p w:rsidR="00523026" w:rsidRDefault="00523026" w:rsidP="00AA5100"/>
    <w:p w:rsidR="00523026" w:rsidRDefault="00523026" w:rsidP="00AA5100"/>
    <w:p w:rsidR="00523026" w:rsidRDefault="00523026" w:rsidP="00AA5100"/>
    <w:p w:rsidR="00523026" w:rsidRDefault="00523026" w:rsidP="00AA5100"/>
    <w:p w:rsidR="00D42C1A" w:rsidRDefault="00D42C1A" w:rsidP="00523026">
      <w:pPr>
        <w:jc w:val="center"/>
      </w:pPr>
    </w:p>
    <w:p w:rsidR="00D42C1A" w:rsidRDefault="00D42C1A" w:rsidP="00523026">
      <w:pPr>
        <w:jc w:val="center"/>
      </w:pPr>
    </w:p>
    <w:p w:rsidR="00D42C1A" w:rsidRDefault="00D42C1A" w:rsidP="00523026">
      <w:pPr>
        <w:jc w:val="center"/>
      </w:pPr>
    </w:p>
    <w:p w:rsidR="00523026" w:rsidRDefault="00523026" w:rsidP="006A2FBC">
      <w:pPr>
        <w:jc w:val="center"/>
      </w:pPr>
      <w:r>
        <w:t>Works Cited</w:t>
      </w:r>
    </w:p>
    <w:p w:rsidR="00D42C1A" w:rsidRDefault="00D42C1A" w:rsidP="00AA5100"/>
    <w:p w:rsidR="00523026" w:rsidRDefault="00523026" w:rsidP="00523026">
      <w:pPr>
        <w:ind w:left="720" w:hanging="720"/>
      </w:pPr>
      <w:r>
        <w:t xml:space="preserve">Gibaldi, Joseph.  </w:t>
      </w:r>
      <w:r>
        <w:rPr>
          <w:u w:val="single"/>
        </w:rPr>
        <w:t>MLA Handbook for Writers of Research Papers</w:t>
      </w:r>
      <w:r w:rsidR="004F5AE5">
        <w:t>.  7</w:t>
      </w:r>
      <w:r w:rsidRPr="00523026">
        <w:rPr>
          <w:vertAlign w:val="superscript"/>
        </w:rPr>
        <w:t>th</w:t>
      </w:r>
      <w:r>
        <w:t xml:space="preserve"> ed. New York: </w:t>
      </w:r>
    </w:p>
    <w:p w:rsidR="00D42C1A" w:rsidRDefault="00D42C1A" w:rsidP="00523026">
      <w:pPr>
        <w:ind w:firstLine="720"/>
      </w:pPr>
    </w:p>
    <w:p w:rsidR="00523026" w:rsidRPr="00523026" w:rsidRDefault="00523026" w:rsidP="00523026">
      <w:pPr>
        <w:ind w:firstLine="720"/>
      </w:pPr>
      <w:r>
        <w:t xml:space="preserve">MLA, </w:t>
      </w:r>
      <w:r w:rsidR="004F5AE5">
        <w:t>2009</w:t>
      </w:r>
      <w:r>
        <w:t>.</w:t>
      </w:r>
    </w:p>
    <w:sectPr w:rsidR="00523026" w:rsidRPr="00523026" w:rsidSect="00357EB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788A"/>
    <w:multiLevelType w:val="hybridMultilevel"/>
    <w:tmpl w:val="2C0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53EBF"/>
    <w:multiLevelType w:val="hybridMultilevel"/>
    <w:tmpl w:val="39A82D36"/>
    <w:lvl w:ilvl="0" w:tplc="8CAE80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C70E1"/>
    <w:rsid w:val="00036534"/>
    <w:rsid w:val="000A754E"/>
    <w:rsid w:val="00112AFC"/>
    <w:rsid w:val="00186C06"/>
    <w:rsid w:val="00212A0F"/>
    <w:rsid w:val="002730FA"/>
    <w:rsid w:val="00275651"/>
    <w:rsid w:val="00275DC7"/>
    <w:rsid w:val="00357EB8"/>
    <w:rsid w:val="003658B7"/>
    <w:rsid w:val="003C6B41"/>
    <w:rsid w:val="00404961"/>
    <w:rsid w:val="004B2232"/>
    <w:rsid w:val="004F5AE5"/>
    <w:rsid w:val="005067AE"/>
    <w:rsid w:val="00523026"/>
    <w:rsid w:val="0053065E"/>
    <w:rsid w:val="005334FE"/>
    <w:rsid w:val="00550AE8"/>
    <w:rsid w:val="006454CB"/>
    <w:rsid w:val="006A2FBC"/>
    <w:rsid w:val="006C70E1"/>
    <w:rsid w:val="006F25AB"/>
    <w:rsid w:val="00847A47"/>
    <w:rsid w:val="0086039A"/>
    <w:rsid w:val="008D490D"/>
    <w:rsid w:val="008F75F4"/>
    <w:rsid w:val="00916CE5"/>
    <w:rsid w:val="00955D08"/>
    <w:rsid w:val="009642B9"/>
    <w:rsid w:val="00987647"/>
    <w:rsid w:val="009E0A4F"/>
    <w:rsid w:val="00AA5100"/>
    <w:rsid w:val="00B83DD4"/>
    <w:rsid w:val="00C2639E"/>
    <w:rsid w:val="00C50648"/>
    <w:rsid w:val="00C66A6A"/>
    <w:rsid w:val="00CA031E"/>
    <w:rsid w:val="00CB7842"/>
    <w:rsid w:val="00CC4B43"/>
    <w:rsid w:val="00CE39C7"/>
    <w:rsid w:val="00D42C1A"/>
    <w:rsid w:val="00DB2C66"/>
    <w:rsid w:val="00E15592"/>
    <w:rsid w:val="00E30EEC"/>
    <w:rsid w:val="00E926C6"/>
    <w:rsid w:val="00F15D1F"/>
    <w:rsid w:val="00FD35E2"/>
    <w:rsid w:val="00FF7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18" type="connector" idref="#_x0000_s1066"/>
        <o:r id="V:Rule19" type="connector" idref="#_x0000_s1065"/>
        <o:r id="V:Rule20" type="connector" idref="#_x0000_s1047"/>
        <o:r id="V:Rule21" type="connector" idref="#_x0000_s1044"/>
        <o:r id="V:Rule22" type="connector" idref="#_x0000_s1051"/>
        <o:r id="V:Rule23" type="connector" idref="#_x0000_s1073"/>
        <o:r id="V:Rule24" type="connector" idref="#_x0000_s1035"/>
        <o:r id="V:Rule25" type="connector" idref="#_x0000_s1036"/>
        <o:r id="V:Rule26" type="connector" idref="#_x0000_s1032"/>
        <o:r id="V:Rule27" type="connector" idref="#_x0000_s1056"/>
        <o:r id="V:Rule28" type="connector" idref="#_x0000_s1031"/>
        <o:r id="V:Rule29" type="connector" idref="#_x0000_s1053"/>
        <o:r id="V:Rule30" type="connector" idref="#_x0000_s1063"/>
        <o:r id="V:Rule31" type="connector" idref="#_x0000_s1072"/>
        <o:r id="V:Rule32" type="connector" idref="#_x0000_s1049"/>
        <o:r id="V:Rule33" type="connector" idref="#_x0000_s1033"/>
        <o:r id="V:Rule34" type="connector" idref="#_x0000_s106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51"/>
    <w:rPr>
      <w:sz w:val="24"/>
      <w:szCs w:val="24"/>
      <w:lang w:bidi="en-US"/>
    </w:rPr>
  </w:style>
  <w:style w:type="paragraph" w:styleId="Heading1">
    <w:name w:val="heading 1"/>
    <w:basedOn w:val="Normal"/>
    <w:next w:val="Normal"/>
    <w:link w:val="Heading1Char"/>
    <w:uiPriority w:val="9"/>
    <w:qFormat/>
    <w:rsid w:val="0027565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756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7565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756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6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6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651"/>
    <w:pPr>
      <w:spacing w:before="240" w:after="60"/>
      <w:outlineLvl w:val="6"/>
    </w:pPr>
  </w:style>
  <w:style w:type="paragraph" w:styleId="Heading8">
    <w:name w:val="heading 8"/>
    <w:basedOn w:val="Normal"/>
    <w:next w:val="Normal"/>
    <w:link w:val="Heading8Char"/>
    <w:uiPriority w:val="9"/>
    <w:semiHidden/>
    <w:unhideWhenUsed/>
    <w:qFormat/>
    <w:rsid w:val="00275651"/>
    <w:pPr>
      <w:spacing w:before="240" w:after="60"/>
      <w:outlineLvl w:val="7"/>
    </w:pPr>
    <w:rPr>
      <w:i/>
      <w:iCs/>
    </w:rPr>
  </w:style>
  <w:style w:type="paragraph" w:styleId="Heading9">
    <w:name w:val="heading 9"/>
    <w:basedOn w:val="Normal"/>
    <w:next w:val="Normal"/>
    <w:link w:val="Heading9Char"/>
    <w:uiPriority w:val="9"/>
    <w:semiHidden/>
    <w:unhideWhenUsed/>
    <w:qFormat/>
    <w:rsid w:val="0027565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5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7565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75651"/>
    <w:rPr>
      <w:rFonts w:ascii="Cambria" w:eastAsia="Times New Roman" w:hAnsi="Cambria"/>
      <w:b/>
      <w:bCs/>
      <w:sz w:val="26"/>
      <w:szCs w:val="26"/>
    </w:rPr>
  </w:style>
  <w:style w:type="character" w:customStyle="1" w:styleId="Heading4Char">
    <w:name w:val="Heading 4 Char"/>
    <w:basedOn w:val="DefaultParagraphFont"/>
    <w:link w:val="Heading4"/>
    <w:uiPriority w:val="9"/>
    <w:rsid w:val="00275651"/>
    <w:rPr>
      <w:b/>
      <w:bCs/>
      <w:sz w:val="28"/>
      <w:szCs w:val="28"/>
    </w:rPr>
  </w:style>
  <w:style w:type="character" w:customStyle="1" w:styleId="Heading5Char">
    <w:name w:val="Heading 5 Char"/>
    <w:basedOn w:val="DefaultParagraphFont"/>
    <w:link w:val="Heading5"/>
    <w:uiPriority w:val="9"/>
    <w:semiHidden/>
    <w:rsid w:val="00275651"/>
    <w:rPr>
      <w:b/>
      <w:bCs/>
      <w:i/>
      <w:iCs/>
      <w:sz w:val="26"/>
      <w:szCs w:val="26"/>
    </w:rPr>
  </w:style>
  <w:style w:type="character" w:customStyle="1" w:styleId="Heading6Char">
    <w:name w:val="Heading 6 Char"/>
    <w:basedOn w:val="DefaultParagraphFont"/>
    <w:link w:val="Heading6"/>
    <w:uiPriority w:val="9"/>
    <w:semiHidden/>
    <w:rsid w:val="00275651"/>
    <w:rPr>
      <w:b/>
      <w:bCs/>
    </w:rPr>
  </w:style>
  <w:style w:type="character" w:customStyle="1" w:styleId="Heading7Char">
    <w:name w:val="Heading 7 Char"/>
    <w:basedOn w:val="DefaultParagraphFont"/>
    <w:link w:val="Heading7"/>
    <w:uiPriority w:val="9"/>
    <w:semiHidden/>
    <w:rsid w:val="00275651"/>
    <w:rPr>
      <w:sz w:val="24"/>
      <w:szCs w:val="24"/>
    </w:rPr>
  </w:style>
  <w:style w:type="character" w:customStyle="1" w:styleId="Heading8Char">
    <w:name w:val="Heading 8 Char"/>
    <w:basedOn w:val="DefaultParagraphFont"/>
    <w:link w:val="Heading8"/>
    <w:uiPriority w:val="9"/>
    <w:semiHidden/>
    <w:rsid w:val="00275651"/>
    <w:rPr>
      <w:i/>
      <w:iCs/>
      <w:sz w:val="24"/>
      <w:szCs w:val="24"/>
    </w:rPr>
  </w:style>
  <w:style w:type="character" w:customStyle="1" w:styleId="Heading9Char">
    <w:name w:val="Heading 9 Char"/>
    <w:basedOn w:val="DefaultParagraphFont"/>
    <w:link w:val="Heading9"/>
    <w:uiPriority w:val="9"/>
    <w:semiHidden/>
    <w:rsid w:val="00275651"/>
    <w:rPr>
      <w:rFonts w:ascii="Cambria" w:eastAsia="Times New Roman" w:hAnsi="Cambria"/>
    </w:rPr>
  </w:style>
  <w:style w:type="paragraph" w:styleId="Title">
    <w:name w:val="Title"/>
    <w:basedOn w:val="Normal"/>
    <w:next w:val="Normal"/>
    <w:link w:val="TitleChar"/>
    <w:uiPriority w:val="10"/>
    <w:qFormat/>
    <w:rsid w:val="0027565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7565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7565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75651"/>
    <w:rPr>
      <w:rFonts w:ascii="Cambria" w:eastAsia="Times New Roman" w:hAnsi="Cambria"/>
      <w:sz w:val="24"/>
      <w:szCs w:val="24"/>
    </w:rPr>
  </w:style>
  <w:style w:type="character" w:styleId="Strong">
    <w:name w:val="Strong"/>
    <w:basedOn w:val="DefaultParagraphFont"/>
    <w:uiPriority w:val="22"/>
    <w:qFormat/>
    <w:rsid w:val="00275651"/>
    <w:rPr>
      <w:b/>
      <w:bCs/>
    </w:rPr>
  </w:style>
  <w:style w:type="character" w:styleId="Emphasis">
    <w:name w:val="Emphasis"/>
    <w:basedOn w:val="DefaultParagraphFont"/>
    <w:uiPriority w:val="20"/>
    <w:qFormat/>
    <w:rsid w:val="00275651"/>
    <w:rPr>
      <w:rFonts w:ascii="Calibri" w:hAnsi="Calibri"/>
      <w:b/>
      <w:i/>
      <w:iCs/>
    </w:rPr>
  </w:style>
  <w:style w:type="paragraph" w:styleId="NoSpacing">
    <w:name w:val="No Spacing"/>
    <w:basedOn w:val="Normal"/>
    <w:uiPriority w:val="1"/>
    <w:qFormat/>
    <w:rsid w:val="00275651"/>
    <w:rPr>
      <w:szCs w:val="32"/>
    </w:rPr>
  </w:style>
  <w:style w:type="paragraph" w:styleId="ListParagraph">
    <w:name w:val="List Paragraph"/>
    <w:basedOn w:val="Normal"/>
    <w:uiPriority w:val="34"/>
    <w:qFormat/>
    <w:rsid w:val="00275651"/>
    <w:pPr>
      <w:ind w:left="720"/>
      <w:contextualSpacing/>
    </w:pPr>
  </w:style>
  <w:style w:type="paragraph" w:styleId="Quote">
    <w:name w:val="Quote"/>
    <w:basedOn w:val="Normal"/>
    <w:next w:val="Normal"/>
    <w:link w:val="QuoteChar"/>
    <w:uiPriority w:val="29"/>
    <w:qFormat/>
    <w:rsid w:val="00275651"/>
    <w:rPr>
      <w:i/>
    </w:rPr>
  </w:style>
  <w:style w:type="character" w:customStyle="1" w:styleId="QuoteChar">
    <w:name w:val="Quote Char"/>
    <w:basedOn w:val="DefaultParagraphFont"/>
    <w:link w:val="Quote"/>
    <w:uiPriority w:val="29"/>
    <w:rsid w:val="00275651"/>
    <w:rPr>
      <w:i/>
      <w:sz w:val="24"/>
      <w:szCs w:val="24"/>
    </w:rPr>
  </w:style>
  <w:style w:type="paragraph" w:styleId="IntenseQuote">
    <w:name w:val="Intense Quote"/>
    <w:basedOn w:val="Normal"/>
    <w:next w:val="Normal"/>
    <w:link w:val="IntenseQuoteChar"/>
    <w:uiPriority w:val="30"/>
    <w:qFormat/>
    <w:rsid w:val="00275651"/>
    <w:pPr>
      <w:ind w:left="720" w:right="720"/>
    </w:pPr>
    <w:rPr>
      <w:b/>
      <w:i/>
      <w:szCs w:val="22"/>
    </w:rPr>
  </w:style>
  <w:style w:type="character" w:customStyle="1" w:styleId="IntenseQuoteChar">
    <w:name w:val="Intense Quote Char"/>
    <w:basedOn w:val="DefaultParagraphFont"/>
    <w:link w:val="IntenseQuote"/>
    <w:uiPriority w:val="30"/>
    <w:rsid w:val="00275651"/>
    <w:rPr>
      <w:b/>
      <w:i/>
      <w:sz w:val="24"/>
    </w:rPr>
  </w:style>
  <w:style w:type="character" w:styleId="SubtleEmphasis">
    <w:name w:val="Subtle Emphasis"/>
    <w:uiPriority w:val="19"/>
    <w:qFormat/>
    <w:rsid w:val="00275651"/>
    <w:rPr>
      <w:i/>
      <w:color w:val="5A5A5A"/>
    </w:rPr>
  </w:style>
  <w:style w:type="character" w:styleId="IntenseEmphasis">
    <w:name w:val="Intense Emphasis"/>
    <w:basedOn w:val="DefaultParagraphFont"/>
    <w:uiPriority w:val="21"/>
    <w:qFormat/>
    <w:rsid w:val="00275651"/>
    <w:rPr>
      <w:b/>
      <w:i/>
      <w:sz w:val="24"/>
      <w:szCs w:val="24"/>
      <w:u w:val="single"/>
    </w:rPr>
  </w:style>
  <w:style w:type="character" w:styleId="SubtleReference">
    <w:name w:val="Subtle Reference"/>
    <w:basedOn w:val="DefaultParagraphFont"/>
    <w:uiPriority w:val="31"/>
    <w:qFormat/>
    <w:rsid w:val="00275651"/>
    <w:rPr>
      <w:sz w:val="24"/>
      <w:szCs w:val="24"/>
      <w:u w:val="single"/>
    </w:rPr>
  </w:style>
  <w:style w:type="character" w:styleId="IntenseReference">
    <w:name w:val="Intense Reference"/>
    <w:basedOn w:val="DefaultParagraphFont"/>
    <w:uiPriority w:val="32"/>
    <w:qFormat/>
    <w:rsid w:val="00275651"/>
    <w:rPr>
      <w:b/>
      <w:sz w:val="24"/>
      <w:u w:val="single"/>
    </w:rPr>
  </w:style>
  <w:style w:type="character" w:styleId="BookTitle">
    <w:name w:val="Book Title"/>
    <w:basedOn w:val="DefaultParagraphFont"/>
    <w:uiPriority w:val="33"/>
    <w:qFormat/>
    <w:rsid w:val="0027565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75651"/>
    <w:pPr>
      <w:outlineLvl w:val="9"/>
    </w:pPr>
  </w:style>
  <w:style w:type="paragraph" w:styleId="BalloonText">
    <w:name w:val="Balloon Text"/>
    <w:basedOn w:val="Normal"/>
    <w:link w:val="BalloonTextChar"/>
    <w:uiPriority w:val="99"/>
    <w:semiHidden/>
    <w:unhideWhenUsed/>
    <w:rsid w:val="006C70E1"/>
    <w:rPr>
      <w:rFonts w:ascii="Tahoma" w:hAnsi="Tahoma" w:cs="Tahoma"/>
      <w:sz w:val="16"/>
      <w:szCs w:val="16"/>
    </w:rPr>
  </w:style>
  <w:style w:type="character" w:customStyle="1" w:styleId="BalloonTextChar">
    <w:name w:val="Balloon Text Char"/>
    <w:basedOn w:val="DefaultParagraphFont"/>
    <w:link w:val="BalloonText"/>
    <w:uiPriority w:val="99"/>
    <w:semiHidden/>
    <w:rsid w:val="006C7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BCE9-6996-45C5-86A9-5F85C6BB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2443</Words>
  <Characters>12632</Characters>
  <Application>Microsoft Office Word</Application>
  <DocSecurity>0</DocSecurity>
  <Lines>300</Lines>
  <Paragraphs>193</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Egusd</dc:creator>
  <cp:keywords/>
  <cp:lastModifiedBy>rdeluca</cp:lastModifiedBy>
  <cp:revision>7</cp:revision>
  <cp:lastPrinted>2011-08-03T16:23:00Z</cp:lastPrinted>
  <dcterms:created xsi:type="dcterms:W3CDTF">2011-07-01T18:50:00Z</dcterms:created>
  <dcterms:modified xsi:type="dcterms:W3CDTF">2011-09-19T15:30:00Z</dcterms:modified>
</cp:coreProperties>
</file>